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43" w:rsidRPr="00C3235B" w:rsidRDefault="00DB5343" w:rsidP="00DB5343">
      <w:pPr>
        <w:pStyle w:val="a3"/>
        <w:spacing w:line="360" w:lineRule="auto"/>
        <w:jc w:val="center"/>
        <w:rPr>
          <w:rFonts w:ascii="Times New Roman" w:hAnsi="Times New Roman" w:cs="Times New Roman"/>
          <w:b/>
          <w:sz w:val="28"/>
          <w:szCs w:val="28"/>
        </w:rPr>
      </w:pPr>
      <w:r w:rsidRPr="00C3235B">
        <w:rPr>
          <w:rFonts w:ascii="Times New Roman" w:hAnsi="Times New Roman" w:cs="Times New Roman"/>
          <w:b/>
          <w:sz w:val="28"/>
          <w:szCs w:val="28"/>
        </w:rPr>
        <w:t>Альтернативные подходы к контролю и оцениванию аудитивной компетенции у студентов гуманитарного профиля: мотивационный аспект</w:t>
      </w:r>
    </w:p>
    <w:p w:rsidR="00DB5343" w:rsidRDefault="00DB5343" w:rsidP="00DB5343">
      <w:pPr>
        <w:pStyle w:val="a3"/>
        <w:spacing w:line="360" w:lineRule="auto"/>
        <w:jc w:val="both"/>
        <w:rPr>
          <w:rFonts w:ascii="Times New Roman" w:hAnsi="Times New Roman" w:cs="Times New Roman"/>
          <w:bCs/>
          <w:sz w:val="28"/>
          <w:szCs w:val="28"/>
        </w:rPr>
      </w:pPr>
      <w:r>
        <w:rPr>
          <w:rFonts w:ascii="Times New Roman" w:hAnsi="Times New Roman" w:cs="Times New Roman"/>
          <w:b/>
          <w:sz w:val="28"/>
          <w:szCs w:val="28"/>
        </w:rPr>
        <w:t xml:space="preserve">Актуальность. </w:t>
      </w:r>
      <w:r w:rsidRPr="00192A56">
        <w:rPr>
          <w:rFonts w:ascii="Times New Roman" w:hAnsi="Times New Roman" w:cs="Times New Roman"/>
          <w:bCs/>
          <w:sz w:val="28"/>
          <w:szCs w:val="28"/>
        </w:rPr>
        <w:t>Быстроменяющийся рынок труда предъявляет новые требования к выпускникам вузов, в том числе к их способности воспринимать и понимать на слух иноязычную речь для успешного взаимодействия в интернациональных командах. Цель исследования – анализ влияния альтернативных способов контроля и оценивания на формирование аудитивной компетенции у студентов гуманитарного профиля и мотивацию к углубленному изучению английского языка.</w:t>
      </w:r>
    </w:p>
    <w:p w:rsidR="00DB5343" w:rsidRDefault="00DB5343" w:rsidP="00DB5343">
      <w:pPr>
        <w:pStyle w:val="a3"/>
        <w:spacing w:line="360" w:lineRule="auto"/>
        <w:jc w:val="both"/>
        <w:rPr>
          <w:rFonts w:ascii="Times New Roman" w:hAnsi="Times New Roman" w:cs="Times New Roman"/>
          <w:bCs/>
          <w:sz w:val="28"/>
          <w:szCs w:val="28"/>
        </w:rPr>
      </w:pPr>
      <w:r w:rsidRPr="00295ECE">
        <w:rPr>
          <w:rFonts w:ascii="Times New Roman" w:hAnsi="Times New Roman" w:cs="Times New Roman"/>
          <w:b/>
          <w:sz w:val="28"/>
          <w:szCs w:val="28"/>
        </w:rPr>
        <w:t>Материалы и методы.</w:t>
      </w:r>
      <w:r>
        <w:rPr>
          <w:rFonts w:ascii="Times New Roman" w:hAnsi="Times New Roman" w:cs="Times New Roman"/>
          <w:bCs/>
          <w:sz w:val="28"/>
          <w:szCs w:val="28"/>
        </w:rPr>
        <w:t xml:space="preserve"> </w:t>
      </w:r>
      <w:r w:rsidRPr="00192A56">
        <w:rPr>
          <w:rFonts w:ascii="Times New Roman" w:hAnsi="Times New Roman" w:cs="Times New Roman"/>
          <w:bCs/>
          <w:sz w:val="28"/>
          <w:szCs w:val="28"/>
        </w:rPr>
        <w:t xml:space="preserve">Применялись такие научные методы как наблюдение, формализованный анкетный опрос с вопросами открытого и закрытого типов, сравнительный анализ, экспертное оценивание. </w:t>
      </w:r>
    </w:p>
    <w:p w:rsidR="00DB5343" w:rsidRDefault="00DB5343" w:rsidP="00DB5343">
      <w:pPr>
        <w:pStyle w:val="a3"/>
        <w:spacing w:line="360" w:lineRule="auto"/>
        <w:jc w:val="both"/>
        <w:rPr>
          <w:rFonts w:ascii="Times New Roman" w:hAnsi="Times New Roman" w:cs="Times New Roman"/>
          <w:bCs/>
          <w:sz w:val="28"/>
          <w:szCs w:val="28"/>
        </w:rPr>
      </w:pPr>
      <w:r w:rsidRPr="00295ECE">
        <w:rPr>
          <w:rFonts w:ascii="Times New Roman" w:hAnsi="Times New Roman" w:cs="Times New Roman"/>
          <w:b/>
          <w:sz w:val="28"/>
          <w:szCs w:val="28"/>
        </w:rPr>
        <w:t>Результаты исследования.</w:t>
      </w:r>
      <w:r>
        <w:rPr>
          <w:rFonts w:ascii="Times New Roman" w:hAnsi="Times New Roman" w:cs="Times New Roman"/>
          <w:bCs/>
          <w:sz w:val="28"/>
          <w:szCs w:val="28"/>
        </w:rPr>
        <w:t xml:space="preserve"> </w:t>
      </w:r>
      <w:r w:rsidRPr="00192A56">
        <w:rPr>
          <w:rFonts w:ascii="Times New Roman" w:hAnsi="Times New Roman" w:cs="Times New Roman"/>
          <w:bCs/>
          <w:sz w:val="28"/>
          <w:szCs w:val="28"/>
        </w:rPr>
        <w:t xml:space="preserve">Доказано, что обновление подходов к мониторингу и контролю аудитивной компетенции не только способствует ее развитию, но и повышает мотивацию студентов к аудированию. Так, после эксперимента количество студентов с высоким уровнем аудитивной компетенции увеличилось с 5,3% до 16%, а количество студентов с низким ее уровнем уменьшилось с 73,4% до 25,3%. Выявлено статистически значимое повышение уровня мотивации к аудированию у студентов ЭГ по сравнению со студентами КГ (ЭГ х̅ = 4,32; Мо=4, КГ х̅ = 3,17; Мо=2). </w:t>
      </w:r>
    </w:p>
    <w:p w:rsidR="00DB5343" w:rsidRPr="00C3235B" w:rsidRDefault="00DB5343" w:rsidP="00DB5343">
      <w:pPr>
        <w:pStyle w:val="a3"/>
        <w:spacing w:line="360" w:lineRule="auto"/>
        <w:jc w:val="both"/>
        <w:rPr>
          <w:rFonts w:ascii="Times New Roman" w:hAnsi="Times New Roman" w:cs="Times New Roman"/>
          <w:sz w:val="28"/>
          <w:szCs w:val="28"/>
          <w:shd w:val="clear" w:color="auto" w:fill="FFFFFF"/>
        </w:rPr>
      </w:pPr>
      <w:r w:rsidRPr="008640A8">
        <w:rPr>
          <w:rFonts w:ascii="Times New Roman" w:hAnsi="Times New Roman" w:cs="Times New Roman"/>
          <w:b/>
          <w:sz w:val="28"/>
          <w:szCs w:val="28"/>
        </w:rPr>
        <w:t>Выводы.</w:t>
      </w:r>
      <w:r>
        <w:rPr>
          <w:rFonts w:ascii="Times New Roman" w:hAnsi="Times New Roman" w:cs="Times New Roman"/>
          <w:bCs/>
          <w:sz w:val="28"/>
          <w:szCs w:val="28"/>
        </w:rPr>
        <w:t xml:space="preserve"> </w:t>
      </w:r>
      <w:r w:rsidRPr="00192A56">
        <w:rPr>
          <w:rFonts w:ascii="Times New Roman" w:hAnsi="Times New Roman" w:cs="Times New Roman"/>
          <w:bCs/>
          <w:sz w:val="28"/>
          <w:szCs w:val="28"/>
        </w:rPr>
        <w:t>Делается вывод о том, что апробированные виды контроля и оценивания уровней аудитивной компетенции универсальны и могут быть рекомендованы к применению при иноязычной подготовке студентов как гуманитарных, так технических и естественно-научных специальностей.</w:t>
      </w:r>
      <w:r w:rsidRPr="00192A56">
        <w:rPr>
          <w:rFonts w:ascii="Times New Roman" w:hAnsi="Times New Roman" w:cs="Times New Roman"/>
          <w:bCs/>
          <w:sz w:val="28"/>
          <w:szCs w:val="28"/>
          <w:shd w:val="clear" w:color="auto" w:fill="FFFFFF"/>
        </w:rPr>
        <w:t xml:space="preserve"> </w:t>
      </w:r>
    </w:p>
    <w:p w:rsidR="00DB5343" w:rsidRPr="00C3235B" w:rsidRDefault="00DB5343" w:rsidP="00DB5343">
      <w:pPr>
        <w:pStyle w:val="a3"/>
        <w:spacing w:line="360" w:lineRule="auto"/>
        <w:rPr>
          <w:rFonts w:ascii="Times New Roman" w:hAnsi="Times New Roman" w:cs="Times New Roman"/>
          <w:b/>
          <w:sz w:val="28"/>
          <w:szCs w:val="28"/>
        </w:rPr>
      </w:pPr>
    </w:p>
    <w:p w:rsidR="00DB5343" w:rsidRPr="00C3235B" w:rsidRDefault="00DB5343" w:rsidP="00DB5343">
      <w:pPr>
        <w:pStyle w:val="a3"/>
        <w:spacing w:line="360" w:lineRule="auto"/>
        <w:jc w:val="both"/>
        <w:rPr>
          <w:rFonts w:ascii="Times New Roman" w:hAnsi="Times New Roman" w:cs="Times New Roman"/>
          <w:sz w:val="28"/>
          <w:szCs w:val="28"/>
        </w:rPr>
      </w:pPr>
      <w:r w:rsidRPr="00C3235B">
        <w:rPr>
          <w:rFonts w:ascii="Times New Roman" w:hAnsi="Times New Roman" w:cs="Times New Roman"/>
          <w:b/>
          <w:sz w:val="28"/>
          <w:szCs w:val="28"/>
        </w:rPr>
        <w:t xml:space="preserve">Ключевые слова: </w:t>
      </w:r>
      <w:r>
        <w:rPr>
          <w:rFonts w:ascii="Times New Roman" w:hAnsi="Times New Roman" w:cs="Times New Roman"/>
          <w:sz w:val="28"/>
          <w:szCs w:val="28"/>
        </w:rPr>
        <w:t>аудирование;</w:t>
      </w:r>
      <w:r w:rsidRPr="002D5E86">
        <w:rPr>
          <w:rFonts w:ascii="Times New Roman" w:hAnsi="Times New Roman" w:cs="Times New Roman"/>
          <w:sz w:val="28"/>
          <w:szCs w:val="28"/>
        </w:rPr>
        <w:t xml:space="preserve"> аудитивная компетенция</w:t>
      </w:r>
      <w:r>
        <w:rPr>
          <w:rFonts w:ascii="Times New Roman" w:hAnsi="Times New Roman" w:cs="Times New Roman"/>
          <w:sz w:val="28"/>
          <w:szCs w:val="28"/>
        </w:rPr>
        <w:t>;</w:t>
      </w:r>
      <w:r w:rsidRPr="002D5E86">
        <w:rPr>
          <w:rFonts w:ascii="Times New Roman" w:hAnsi="Times New Roman" w:cs="Times New Roman"/>
          <w:sz w:val="28"/>
          <w:szCs w:val="28"/>
        </w:rPr>
        <w:t xml:space="preserve"> студе</w:t>
      </w:r>
      <w:r>
        <w:rPr>
          <w:rFonts w:ascii="Times New Roman" w:hAnsi="Times New Roman" w:cs="Times New Roman"/>
          <w:sz w:val="28"/>
          <w:szCs w:val="28"/>
        </w:rPr>
        <w:t>нты гуманитарных специальностей; мотивация; виды контроля; оценивание;</w:t>
      </w:r>
      <w:r w:rsidRPr="002D5E86">
        <w:rPr>
          <w:rFonts w:ascii="Times New Roman" w:hAnsi="Times New Roman" w:cs="Times New Roman"/>
          <w:sz w:val="28"/>
          <w:szCs w:val="28"/>
        </w:rPr>
        <w:t xml:space="preserve"> визуализация информации</w:t>
      </w:r>
    </w:p>
    <w:p w:rsidR="00DB5343" w:rsidRPr="00C3235B" w:rsidRDefault="00DB5343" w:rsidP="00DB5343">
      <w:pPr>
        <w:pStyle w:val="a3"/>
        <w:spacing w:line="360" w:lineRule="auto"/>
        <w:rPr>
          <w:rFonts w:ascii="Times New Roman" w:hAnsi="Times New Roman" w:cs="Times New Roman"/>
          <w:sz w:val="28"/>
          <w:szCs w:val="28"/>
        </w:rPr>
      </w:pPr>
      <w:r w:rsidRPr="00C3235B">
        <w:rPr>
          <w:rFonts w:ascii="Times New Roman" w:hAnsi="Times New Roman" w:cs="Times New Roman"/>
          <w:b/>
          <w:sz w:val="28"/>
          <w:szCs w:val="28"/>
        </w:rPr>
        <w:t xml:space="preserve"> </w:t>
      </w:r>
    </w:p>
    <w:p w:rsidR="00DB5343" w:rsidRPr="00C3235B" w:rsidRDefault="00DB5343" w:rsidP="00DB5343">
      <w:pPr>
        <w:pStyle w:val="a3"/>
        <w:spacing w:line="360" w:lineRule="auto"/>
        <w:jc w:val="center"/>
        <w:rPr>
          <w:rFonts w:ascii="Times New Roman" w:hAnsi="Times New Roman" w:cs="Times New Roman"/>
          <w:b/>
          <w:color w:val="000000" w:themeColor="text1"/>
          <w:sz w:val="28"/>
          <w:szCs w:val="28"/>
          <w:lang w:val="en-US"/>
        </w:rPr>
      </w:pPr>
      <w:r w:rsidRPr="00C3235B">
        <w:rPr>
          <w:rFonts w:ascii="Times New Roman" w:hAnsi="Times New Roman" w:cs="Times New Roman"/>
          <w:b/>
          <w:color w:val="000000" w:themeColor="text1"/>
          <w:sz w:val="28"/>
          <w:szCs w:val="28"/>
          <w:lang w:val="en-US"/>
        </w:rPr>
        <w:lastRenderedPageBreak/>
        <w:t>Alternative control and assessment of auditory competence in students of humanities: motivational aspect</w:t>
      </w:r>
    </w:p>
    <w:p w:rsidR="00DB5343" w:rsidRDefault="00DB5343" w:rsidP="00DB5343">
      <w:pPr>
        <w:pStyle w:val="a3"/>
        <w:spacing w:line="360" w:lineRule="auto"/>
        <w:jc w:val="both"/>
        <w:rPr>
          <w:rFonts w:ascii="Times New Roman" w:hAnsi="Times New Roman" w:cs="Times New Roman"/>
          <w:sz w:val="28"/>
          <w:szCs w:val="28"/>
          <w:lang w:val="en-US"/>
        </w:rPr>
      </w:pPr>
      <w:r w:rsidRPr="00042C74">
        <w:rPr>
          <w:rFonts w:ascii="Times New Roman" w:hAnsi="Times New Roman" w:cs="Times New Roman"/>
          <w:b/>
          <w:bCs/>
          <w:sz w:val="28"/>
          <w:szCs w:val="28"/>
          <w:lang w:val="en-US"/>
        </w:rPr>
        <w:t>Importance.</w:t>
      </w:r>
      <w:r w:rsidRPr="00042C74">
        <w:rPr>
          <w:rFonts w:ascii="Times New Roman" w:hAnsi="Times New Roman" w:cs="Times New Roman"/>
          <w:sz w:val="28"/>
          <w:szCs w:val="28"/>
          <w:lang w:val="en-US"/>
        </w:rPr>
        <w:t xml:space="preserve"> </w:t>
      </w:r>
      <w:r w:rsidRPr="000A2097">
        <w:rPr>
          <w:rFonts w:ascii="Times New Roman" w:hAnsi="Times New Roman" w:cs="Times New Roman"/>
          <w:sz w:val="28"/>
          <w:szCs w:val="28"/>
          <w:lang w:val="en-US"/>
        </w:rPr>
        <w:t xml:space="preserve">The rapidly changing labor market makes new demands on university graduates, including their ability to perceive and understand foreign language speech for successful interaction in international teams. The aim of the research is to analyze the influence of alternative ways of control and assessment of listening competence of students of humanities and their motivation for advanced study of English. </w:t>
      </w:r>
    </w:p>
    <w:p w:rsidR="00DB5343" w:rsidRDefault="00DB5343" w:rsidP="00DB5343">
      <w:pPr>
        <w:pStyle w:val="a3"/>
        <w:spacing w:line="360" w:lineRule="auto"/>
        <w:jc w:val="both"/>
        <w:rPr>
          <w:rFonts w:ascii="Times New Roman" w:hAnsi="Times New Roman" w:cs="Times New Roman"/>
          <w:sz w:val="28"/>
          <w:szCs w:val="28"/>
          <w:lang w:val="en-US"/>
        </w:rPr>
      </w:pPr>
      <w:r w:rsidRPr="00042C74">
        <w:rPr>
          <w:rFonts w:ascii="Times New Roman" w:hAnsi="Times New Roman" w:cs="Times New Roman"/>
          <w:b/>
          <w:bCs/>
          <w:sz w:val="28"/>
          <w:szCs w:val="28"/>
          <w:lang w:val="en-US"/>
        </w:rPr>
        <w:t>Materials and methods.</w:t>
      </w:r>
      <w:r w:rsidRPr="00042C74">
        <w:rPr>
          <w:rFonts w:ascii="Times New Roman" w:hAnsi="Times New Roman" w:cs="Times New Roman"/>
          <w:sz w:val="28"/>
          <w:szCs w:val="28"/>
          <w:lang w:val="en-US"/>
        </w:rPr>
        <w:t xml:space="preserve"> </w:t>
      </w:r>
      <w:r w:rsidRPr="000A2097">
        <w:rPr>
          <w:rFonts w:ascii="Times New Roman" w:hAnsi="Times New Roman" w:cs="Times New Roman"/>
          <w:sz w:val="28"/>
          <w:szCs w:val="28"/>
          <w:lang w:val="en-US"/>
        </w:rPr>
        <w:t xml:space="preserve">Such scientific methods as observation, formalized questionnaire survey with open and closed questions, comparative analysis, expert evaluation are used. </w:t>
      </w:r>
    </w:p>
    <w:p w:rsidR="00DB5343" w:rsidRDefault="00DB5343" w:rsidP="00DB5343">
      <w:pPr>
        <w:pStyle w:val="a3"/>
        <w:spacing w:line="360" w:lineRule="auto"/>
        <w:jc w:val="both"/>
        <w:rPr>
          <w:rFonts w:ascii="Times New Roman" w:hAnsi="Times New Roman" w:cs="Times New Roman"/>
          <w:sz w:val="28"/>
          <w:szCs w:val="28"/>
          <w:lang w:val="en-US"/>
        </w:rPr>
      </w:pPr>
      <w:r w:rsidRPr="00042C74">
        <w:rPr>
          <w:rFonts w:ascii="Times New Roman" w:hAnsi="Times New Roman" w:cs="Times New Roman"/>
          <w:b/>
          <w:bCs/>
          <w:sz w:val="28"/>
          <w:szCs w:val="28"/>
          <w:lang w:val="en-US"/>
        </w:rPr>
        <w:t>Results and Discussion.</w:t>
      </w:r>
      <w:r w:rsidRPr="00042C74">
        <w:rPr>
          <w:rFonts w:ascii="Times New Roman" w:hAnsi="Times New Roman" w:cs="Times New Roman"/>
          <w:sz w:val="28"/>
          <w:szCs w:val="28"/>
          <w:lang w:val="en-US"/>
        </w:rPr>
        <w:t xml:space="preserve"> </w:t>
      </w:r>
      <w:r w:rsidRPr="000A2097">
        <w:rPr>
          <w:rFonts w:ascii="Times New Roman" w:hAnsi="Times New Roman" w:cs="Times New Roman"/>
          <w:sz w:val="28"/>
          <w:szCs w:val="28"/>
          <w:lang w:val="en-US"/>
        </w:rPr>
        <w:t xml:space="preserve">It is proved that updating approaches to control of listening competence not only promotes its development, but also increases students' motivation </w:t>
      </w:r>
    </w:p>
    <w:p w:rsidR="00DB5343" w:rsidRDefault="00DB5343" w:rsidP="00DB5343">
      <w:pPr>
        <w:pStyle w:val="a3"/>
        <w:spacing w:line="360" w:lineRule="auto"/>
        <w:jc w:val="both"/>
        <w:rPr>
          <w:rFonts w:ascii="Times New Roman" w:hAnsi="Times New Roman" w:cs="Times New Roman"/>
          <w:sz w:val="28"/>
          <w:szCs w:val="28"/>
          <w:lang w:val="en-US"/>
        </w:rPr>
      </w:pPr>
      <w:r w:rsidRPr="000A2097">
        <w:rPr>
          <w:rFonts w:ascii="Times New Roman" w:hAnsi="Times New Roman" w:cs="Times New Roman"/>
          <w:sz w:val="28"/>
          <w:szCs w:val="28"/>
          <w:lang w:val="en-US"/>
        </w:rPr>
        <w:t>to listening. Thus, after the experiment the number of students with a high level of listening competence increased from 5.3% to 16%, and the number of students with its low level decreased from 73.4% to 25.3%. A statistically significant increase in the level of motivation to listening among the students who participated in the study was revealed (EG x̅ = 4.32</w:t>
      </w:r>
      <w:r>
        <w:rPr>
          <w:rFonts w:ascii="Times New Roman" w:hAnsi="Times New Roman" w:cs="Times New Roman"/>
          <w:sz w:val="28"/>
          <w:szCs w:val="28"/>
          <w:lang w:val="en-US"/>
        </w:rPr>
        <w:t>.</w:t>
      </w:r>
      <w:r w:rsidRPr="000A2097">
        <w:rPr>
          <w:rFonts w:ascii="Times New Roman" w:hAnsi="Times New Roman" w:cs="Times New Roman"/>
          <w:sz w:val="28"/>
          <w:szCs w:val="28"/>
          <w:lang w:val="en-US"/>
        </w:rPr>
        <w:t xml:space="preserve"> Mo=4, CG x̅ = 3.17</w:t>
      </w:r>
      <w:r>
        <w:rPr>
          <w:rFonts w:ascii="Times New Roman" w:hAnsi="Times New Roman" w:cs="Times New Roman"/>
          <w:sz w:val="28"/>
          <w:szCs w:val="28"/>
          <w:lang w:val="en-US"/>
        </w:rPr>
        <w:t>.</w:t>
      </w:r>
      <w:r w:rsidRPr="000A2097">
        <w:rPr>
          <w:rFonts w:ascii="Times New Roman" w:hAnsi="Times New Roman" w:cs="Times New Roman"/>
          <w:sz w:val="28"/>
          <w:szCs w:val="28"/>
          <w:lang w:val="en-US"/>
        </w:rPr>
        <w:t xml:space="preserve"> Mo=2). (EG x̅ = 4.32</w:t>
      </w:r>
      <w:r>
        <w:rPr>
          <w:rFonts w:ascii="Times New Roman" w:hAnsi="Times New Roman" w:cs="Times New Roman"/>
          <w:sz w:val="28"/>
          <w:szCs w:val="28"/>
          <w:lang w:val="en-US"/>
        </w:rPr>
        <w:t>.</w:t>
      </w:r>
      <w:r w:rsidRPr="000A2097">
        <w:rPr>
          <w:rFonts w:ascii="Times New Roman" w:hAnsi="Times New Roman" w:cs="Times New Roman"/>
          <w:sz w:val="28"/>
          <w:szCs w:val="28"/>
          <w:lang w:val="en-US"/>
        </w:rPr>
        <w:t xml:space="preserve"> Mo=4, CG x̅ = 3.17</w:t>
      </w:r>
      <w:r>
        <w:rPr>
          <w:rFonts w:ascii="Times New Roman" w:hAnsi="Times New Roman" w:cs="Times New Roman"/>
          <w:sz w:val="28"/>
          <w:szCs w:val="28"/>
          <w:lang w:val="en-US"/>
        </w:rPr>
        <w:t>.</w:t>
      </w:r>
      <w:r w:rsidRPr="000A2097">
        <w:rPr>
          <w:rFonts w:ascii="Times New Roman" w:hAnsi="Times New Roman" w:cs="Times New Roman"/>
          <w:sz w:val="28"/>
          <w:szCs w:val="28"/>
          <w:lang w:val="en-US"/>
        </w:rPr>
        <w:t xml:space="preserve"> Mo=2). </w:t>
      </w:r>
    </w:p>
    <w:p w:rsidR="00DB5343" w:rsidRPr="00C3235B" w:rsidRDefault="00DB5343" w:rsidP="00DB5343">
      <w:pPr>
        <w:pStyle w:val="a3"/>
        <w:spacing w:line="360" w:lineRule="auto"/>
        <w:jc w:val="both"/>
        <w:rPr>
          <w:rFonts w:ascii="Times New Roman" w:hAnsi="Times New Roman" w:cs="Times New Roman"/>
          <w:sz w:val="28"/>
          <w:szCs w:val="28"/>
          <w:lang w:val="en-US"/>
        </w:rPr>
      </w:pPr>
      <w:r w:rsidRPr="00042C74">
        <w:rPr>
          <w:rFonts w:ascii="Times New Roman" w:hAnsi="Times New Roman" w:cs="Times New Roman"/>
          <w:b/>
          <w:bCs/>
          <w:sz w:val="28"/>
          <w:szCs w:val="28"/>
          <w:lang w:val="en-US"/>
        </w:rPr>
        <w:t>Conclusion.</w:t>
      </w:r>
      <w:r w:rsidRPr="00090A94">
        <w:rPr>
          <w:rFonts w:ascii="Times New Roman" w:hAnsi="Times New Roman" w:cs="Times New Roman"/>
          <w:sz w:val="28"/>
          <w:szCs w:val="28"/>
          <w:lang w:val="en-US"/>
        </w:rPr>
        <w:t xml:space="preserve"> </w:t>
      </w:r>
      <w:r w:rsidRPr="000A2097">
        <w:rPr>
          <w:rFonts w:ascii="Times New Roman" w:hAnsi="Times New Roman" w:cs="Times New Roman"/>
          <w:sz w:val="28"/>
          <w:szCs w:val="28"/>
          <w:lang w:val="en-US"/>
        </w:rPr>
        <w:t>It is concluded that the principles of monitoring and assessment of auditory competence tested in this experiment are universal. They can be recommended for application in the foreign language training of students of both humanitarian, technical and natural science majors.</w:t>
      </w:r>
    </w:p>
    <w:p w:rsidR="00DB5343" w:rsidRPr="00C3235B" w:rsidRDefault="00DB5343" w:rsidP="00DB5343">
      <w:pPr>
        <w:pStyle w:val="a3"/>
        <w:spacing w:line="360" w:lineRule="auto"/>
        <w:jc w:val="both"/>
        <w:rPr>
          <w:rFonts w:ascii="Times New Roman" w:hAnsi="Times New Roman" w:cs="Times New Roman"/>
          <w:sz w:val="28"/>
          <w:szCs w:val="28"/>
          <w:lang w:val="en-US"/>
        </w:rPr>
      </w:pPr>
    </w:p>
    <w:p w:rsidR="00DB5343" w:rsidRPr="00C3235B" w:rsidRDefault="00DB5343" w:rsidP="00DB5343">
      <w:pPr>
        <w:pStyle w:val="a3"/>
        <w:spacing w:line="360" w:lineRule="auto"/>
        <w:jc w:val="both"/>
        <w:rPr>
          <w:rFonts w:ascii="Times New Roman" w:hAnsi="Times New Roman" w:cs="Times New Roman"/>
          <w:sz w:val="28"/>
          <w:szCs w:val="28"/>
          <w:lang w:val="en-US"/>
        </w:rPr>
      </w:pPr>
      <w:r w:rsidRPr="00C3235B">
        <w:rPr>
          <w:rFonts w:ascii="Times New Roman" w:hAnsi="Times New Roman" w:cs="Times New Roman"/>
          <w:b/>
          <w:sz w:val="28"/>
          <w:szCs w:val="28"/>
          <w:lang w:val="en-US"/>
        </w:rPr>
        <w:t>Keywords:</w:t>
      </w:r>
      <w:r w:rsidRPr="00C3235B">
        <w:rPr>
          <w:rFonts w:ascii="Times New Roman" w:hAnsi="Times New Roman" w:cs="Times New Roman"/>
          <w:sz w:val="28"/>
          <w:szCs w:val="28"/>
          <w:lang w:val="en-US"/>
        </w:rPr>
        <w:t xml:space="preserve"> </w:t>
      </w:r>
      <w:r w:rsidRPr="00C833A4">
        <w:rPr>
          <w:rFonts w:ascii="Times New Roman" w:hAnsi="Times New Roman" w:cs="Times New Roman"/>
          <w:sz w:val="28"/>
          <w:szCs w:val="28"/>
          <w:lang w:val="en-US"/>
        </w:rPr>
        <w:t>listening, auditory competence, students of humanities, motivation, types of control, assessment, visualization of information</w:t>
      </w:r>
    </w:p>
    <w:p w:rsidR="00DB5343" w:rsidRPr="00C3235B" w:rsidRDefault="00DB5343" w:rsidP="00DB5343">
      <w:pPr>
        <w:pStyle w:val="a3"/>
        <w:spacing w:line="360" w:lineRule="auto"/>
        <w:jc w:val="both"/>
        <w:rPr>
          <w:rFonts w:ascii="Times New Roman" w:hAnsi="Times New Roman" w:cs="Times New Roman"/>
          <w:color w:val="000000" w:themeColor="text1"/>
          <w:sz w:val="28"/>
          <w:szCs w:val="28"/>
          <w:lang w:val="en-US"/>
        </w:rPr>
      </w:pPr>
    </w:p>
    <w:p w:rsidR="00DB5343" w:rsidRPr="00C3235B" w:rsidRDefault="00DB5343" w:rsidP="00DB5343">
      <w:pPr>
        <w:spacing w:line="360" w:lineRule="auto"/>
        <w:ind w:firstLine="709"/>
        <w:contextualSpacing/>
        <w:jc w:val="both"/>
        <w:rPr>
          <w:rFonts w:ascii="Times New Roman" w:hAnsi="Times New Roman" w:cs="Times New Roman"/>
          <w:b/>
          <w:sz w:val="28"/>
          <w:szCs w:val="28"/>
          <w:shd w:val="clear" w:color="auto" w:fill="FFFFFF"/>
        </w:rPr>
      </w:pPr>
      <w:r w:rsidRPr="00C3235B">
        <w:rPr>
          <w:rFonts w:ascii="Times New Roman" w:hAnsi="Times New Roman" w:cs="Times New Roman"/>
          <w:b/>
          <w:sz w:val="28"/>
          <w:szCs w:val="28"/>
          <w:shd w:val="clear" w:color="auto" w:fill="FFFFFF"/>
        </w:rPr>
        <w:t>В</w:t>
      </w:r>
      <w:r>
        <w:rPr>
          <w:rFonts w:ascii="Times New Roman" w:hAnsi="Times New Roman" w:cs="Times New Roman"/>
          <w:b/>
          <w:sz w:val="28"/>
          <w:szCs w:val="28"/>
          <w:shd w:val="clear" w:color="auto" w:fill="FFFFFF"/>
        </w:rPr>
        <w:t>ведение</w:t>
      </w:r>
      <w:r w:rsidRPr="00C3235B">
        <w:rPr>
          <w:rFonts w:ascii="Times New Roman" w:hAnsi="Times New Roman" w:cs="Times New Roman"/>
          <w:b/>
          <w:sz w:val="28"/>
          <w:szCs w:val="28"/>
          <w:shd w:val="clear" w:color="auto" w:fill="FFFFFF"/>
        </w:rPr>
        <w:t xml:space="preserve"> </w:t>
      </w:r>
    </w:p>
    <w:p w:rsidR="00DB5343" w:rsidRPr="00C3235B" w:rsidRDefault="00DB5343" w:rsidP="00DB5343">
      <w:pPr>
        <w:shd w:val="clear" w:color="auto" w:fill="FFFFFF"/>
        <w:spacing w:after="0" w:line="360" w:lineRule="auto"/>
        <w:ind w:firstLine="708"/>
        <w:jc w:val="both"/>
        <w:rPr>
          <w:rFonts w:ascii="Times New Roman" w:hAnsi="Times New Roman" w:cs="Times New Roman"/>
          <w:color w:val="333333"/>
          <w:sz w:val="28"/>
          <w:szCs w:val="28"/>
        </w:rPr>
      </w:pPr>
      <w:r w:rsidRPr="00C3235B">
        <w:rPr>
          <w:rFonts w:ascii="Times New Roman" w:eastAsia="Times New Roman" w:hAnsi="Times New Roman" w:cs="Times New Roman"/>
          <w:sz w:val="28"/>
          <w:szCs w:val="28"/>
          <w:shd w:val="clear" w:color="auto" w:fill="FFFFFF"/>
          <w:lang w:eastAsia="ru-RU"/>
        </w:rPr>
        <w:lastRenderedPageBreak/>
        <w:t xml:space="preserve">Важнейшим фактором успешного развития экономики Российской Федерации является человеческий капитал, обязательными компонентами которого является образование, здоровье, культура [1]. В условиях глобальных перемен, ускоряющейся </w:t>
      </w:r>
      <w:r w:rsidRPr="00C3235B">
        <w:rPr>
          <w:rFonts w:ascii="Times New Roman" w:eastAsia="Times New Roman" w:hAnsi="Times New Roman" w:cs="Times New Roman"/>
          <w:sz w:val="28"/>
          <w:szCs w:val="28"/>
          <w:lang w:eastAsia="ru-RU"/>
        </w:rPr>
        <w:t xml:space="preserve">«социальной энтропии» </w:t>
      </w:r>
      <w:r w:rsidRPr="00C3235B">
        <w:rPr>
          <w:rFonts w:ascii="Times New Roman" w:eastAsia="Times New Roman" w:hAnsi="Times New Roman" w:cs="Times New Roman"/>
          <w:sz w:val="28"/>
          <w:szCs w:val="28"/>
          <w:shd w:val="clear" w:color="auto" w:fill="FFFFFF"/>
          <w:lang w:eastAsia="ru-RU"/>
        </w:rPr>
        <w:t xml:space="preserve">[2]. </w:t>
      </w:r>
      <w:r w:rsidRPr="00C3235B">
        <w:rPr>
          <w:rFonts w:ascii="Times New Roman" w:eastAsia="Times New Roman" w:hAnsi="Times New Roman" w:cs="Times New Roman"/>
          <w:sz w:val="28"/>
          <w:szCs w:val="28"/>
          <w:lang w:eastAsia="ru-RU"/>
        </w:rPr>
        <w:t xml:space="preserve">требования работодателей к уровню подготовки современных выпускников продолжают повышаться, причем, согласно масштабному исследованию </w:t>
      </w:r>
      <w:r w:rsidRPr="00C3235B">
        <w:rPr>
          <w:rFonts w:ascii="Times New Roman" w:eastAsia="Times New Roman" w:hAnsi="Times New Roman" w:cs="Times New Roman"/>
          <w:sz w:val="28"/>
          <w:szCs w:val="28"/>
        </w:rPr>
        <w:t xml:space="preserve">рейтингового агентства </w:t>
      </w:r>
      <w:r w:rsidRPr="00C3235B">
        <w:rPr>
          <w:rFonts w:ascii="Times New Roman" w:eastAsia="Times New Roman" w:hAnsi="Times New Roman" w:cs="Times New Roman"/>
          <w:sz w:val="28"/>
          <w:szCs w:val="28"/>
          <w:lang w:val="en-US"/>
        </w:rPr>
        <w:t>QS</w:t>
      </w:r>
      <w:r w:rsidRPr="00C3235B">
        <w:rPr>
          <w:rFonts w:ascii="Times New Roman" w:eastAsia="Times New Roman" w:hAnsi="Times New Roman" w:cs="Times New Roman"/>
          <w:sz w:val="28"/>
          <w:szCs w:val="28"/>
        </w:rPr>
        <w:t xml:space="preserve"> за 2022 год</w:t>
      </w:r>
      <w:r w:rsidRPr="00C3235B">
        <w:rPr>
          <w:rFonts w:ascii="Times New Roman" w:eastAsia="Times New Roman" w:hAnsi="Times New Roman" w:cs="Times New Roman"/>
          <w:sz w:val="28"/>
          <w:szCs w:val="28"/>
          <w:lang w:eastAsia="ru-RU"/>
        </w:rPr>
        <w:t>, подавляющее большинство работодателей мира не удовлетворены умением работников общаться, их уровнем коммуникативной компетенции</w:t>
      </w:r>
      <w:r>
        <w:rPr>
          <w:rStyle w:val="a9"/>
          <w:rFonts w:ascii="Times New Roman" w:eastAsia="Times New Roman" w:hAnsi="Times New Roman" w:cs="Times New Roman"/>
          <w:sz w:val="28"/>
          <w:szCs w:val="28"/>
          <w:lang w:eastAsia="ru-RU"/>
        </w:rPr>
        <w:footnoteReference w:id="1"/>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shd w:val="clear" w:color="auto" w:fill="FFFFFF"/>
          <w:lang w:eastAsia="ru-RU"/>
        </w:rPr>
        <w:t xml:space="preserve"> </w:t>
      </w:r>
      <w:r w:rsidRPr="00C3235B">
        <w:rPr>
          <w:rFonts w:ascii="Times New Roman" w:hAnsi="Times New Roman" w:cs="Times New Roman"/>
          <w:color w:val="222222"/>
          <w:sz w:val="28"/>
          <w:szCs w:val="28"/>
          <w:shd w:val="clear" w:color="auto" w:fill="FFFFFF"/>
        </w:rPr>
        <w:t>Согласно современным взглядам на билингвальную коммуникативную компетенцию, она имеет сложную структуру, включающую речевой (социолингвистический), языковой (лингвистический), социокультурный, дискурсивный, учебно-познавательный, прагматический и другие компоненты [</w:t>
      </w:r>
      <w:r>
        <w:rPr>
          <w:rFonts w:ascii="Times New Roman" w:hAnsi="Times New Roman" w:cs="Times New Roman"/>
          <w:color w:val="222222"/>
          <w:sz w:val="28"/>
          <w:szCs w:val="28"/>
          <w:shd w:val="clear" w:color="auto" w:fill="FFFFFF"/>
        </w:rPr>
        <w:t>3</w:t>
      </w:r>
      <w:r w:rsidRPr="00C3235B">
        <w:rPr>
          <w:rFonts w:ascii="Times New Roman" w:hAnsi="Times New Roman" w:cs="Times New Roman"/>
          <w:color w:val="222222"/>
          <w:sz w:val="28"/>
          <w:szCs w:val="28"/>
          <w:shd w:val="clear" w:color="auto" w:fill="FFFFFF"/>
        </w:rPr>
        <w:t>]. Для данной статьи интерес вызывает речевой компонент билингвальной коммуникативной компетенции, в рамках которого важно научить студентов не только формулировать ясные и логичные высказывания на иностранном языке, но и сформировать у них умения воспринимать и понимать звучающую иноязычную речь.</w:t>
      </w:r>
    </w:p>
    <w:p w:rsidR="00DB5343" w:rsidRPr="00C3235B" w:rsidRDefault="00DB5343" w:rsidP="00DB5343">
      <w:pPr>
        <w:spacing w:after="0" w:line="360" w:lineRule="auto"/>
        <w:ind w:firstLine="709"/>
        <w:jc w:val="both"/>
        <w:rPr>
          <w:rFonts w:ascii="Times New Roman" w:hAnsi="Times New Roman" w:cs="Times New Roman"/>
          <w:sz w:val="28"/>
          <w:szCs w:val="28"/>
        </w:rPr>
      </w:pPr>
      <w:r w:rsidRPr="00C3235B">
        <w:rPr>
          <w:rFonts w:ascii="Times New Roman" w:eastAsia="Times New Roman" w:hAnsi="Times New Roman" w:cs="Times New Roman"/>
          <w:sz w:val="28"/>
          <w:szCs w:val="28"/>
          <w:lang w:eastAsia="ru-RU"/>
        </w:rPr>
        <w:t>Аудитивная компетенция реализуется как способность распознавать, воспринимать, понимать и интерпретировать звучащую речь в процессе аудирования.</w:t>
      </w:r>
      <w:r w:rsidRPr="00C3235B">
        <w:rPr>
          <w:rFonts w:ascii="Times New Roman" w:hAnsi="Times New Roman" w:cs="Times New Roman"/>
          <w:color w:val="0070C0"/>
          <w:sz w:val="28"/>
          <w:szCs w:val="28"/>
        </w:rPr>
        <w:t xml:space="preserve"> </w:t>
      </w:r>
      <w:r w:rsidRPr="00C3235B">
        <w:rPr>
          <w:rFonts w:ascii="Times New Roman" w:hAnsi="Times New Roman" w:cs="Times New Roman"/>
          <w:sz w:val="28"/>
          <w:szCs w:val="28"/>
        </w:rPr>
        <w:t xml:space="preserve">В данной статье под аудированием подразумевается вид речевой деятельности на иностранном языке, в результате осуществления которой формируется и развивается аудитивная компетенция, дающая возможность обучающимся корректно воспринимать и понимать звучащий текст разной степени сложности, извлекать необходимую информацию и передавать ее другим участникам межкультурного общения, преодолевая возможные коммуникативные барьеры, возникающие при взаимодействии с иностранцами. </w:t>
      </w:r>
    </w:p>
    <w:p w:rsidR="00DB5343" w:rsidRPr="00C3235B" w:rsidRDefault="00DB5343" w:rsidP="00DB534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lastRenderedPageBreak/>
        <w:t>Умение воспринимать и понимать английскую речь на слух для современного студента остаётся востребованным и важным по ряду причин, среди которых следует упомянуть ниже следующие.</w:t>
      </w:r>
    </w:p>
    <w:p w:rsidR="00DB5343" w:rsidRPr="00C3235B" w:rsidRDefault="00DB5343" w:rsidP="00DB534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1. В современном взаимосвязанном мире умение понимать и общаться на разных языках является ключевым, позволяющим молодым специалистам эффективно сотрудничать с коллегами из разных лингвокультур.</w:t>
      </w:r>
    </w:p>
    <w:p w:rsidR="00DB5343" w:rsidRPr="00C3235B" w:rsidRDefault="00DB5343" w:rsidP="00DB534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2. Умение критически анализировать услышанную информацию на иностранном языке способствует развитию критического мышления студентов, расширению их кругозора и объема фоновых знаний, личностному росту, способности принимать решения на основе большого количества фактов, полученных из разных источников.</w:t>
      </w:r>
    </w:p>
    <w:p w:rsidR="00DB5343" w:rsidRPr="00C3235B" w:rsidRDefault="00DB5343" w:rsidP="00DB534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3. Слушая аудиоматериалы на иностранных языках, студенты изучают разные страны, их культуры, традиции и обычаи, что расширяет их представление о многообразии мира, улучшает социализацию и адаптацию к современным вызовам.</w:t>
      </w:r>
    </w:p>
    <w:p w:rsidR="00DB5343" w:rsidRPr="00C3235B" w:rsidRDefault="00DB5343" w:rsidP="00DB534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4. Для успешного понимания на слух требуется внимание и концентрация, что улучшает объем памяти, способность к сосредоточению и обучению молодых людей, что позволяет им быть более успешными в различных сферах жизни.</w:t>
      </w:r>
    </w:p>
    <w:p w:rsidR="00DB5343" w:rsidRPr="00C3235B" w:rsidRDefault="00DB5343" w:rsidP="00DB534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5. Во многих современных профессий хорошее понимание иностранной речи на слух является требованием, обеспечивающим успешное выполнение производственных задач, что повышает конкурентоспособность выпускников на рынке труда.</w:t>
      </w:r>
    </w:p>
    <w:p w:rsidR="00DB5343" w:rsidRPr="009027D4" w:rsidRDefault="00DB5343" w:rsidP="00DB534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 xml:space="preserve"> Тем не менее, следует отметить, что в настоящее время наметилось снижение интереса к изучению европейских языков, вызванное геополитическими изменениями, введением санкций, уменьшения возможностей выезжать в зарубежные страны</w:t>
      </w:r>
      <w:r>
        <w:rPr>
          <w:rStyle w:val="a9"/>
          <w:rFonts w:ascii="Times New Roman" w:eastAsia="Times New Roman" w:hAnsi="Times New Roman" w:cs="Times New Roman"/>
          <w:sz w:val="28"/>
          <w:szCs w:val="28"/>
          <w:lang w:eastAsia="ru-RU"/>
        </w:rPr>
        <w:footnoteReference w:id="2"/>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что уменьшает потребность у студентов развивать в том числе и аудитивную компетенцию. Кроме того, из </w:t>
      </w:r>
      <w:r w:rsidRPr="00C3235B">
        <w:rPr>
          <w:rFonts w:ascii="Times New Roman" w:eastAsia="Times New Roman" w:hAnsi="Times New Roman" w:cs="Times New Roman"/>
          <w:sz w:val="28"/>
          <w:szCs w:val="28"/>
          <w:lang w:eastAsia="ru-RU"/>
        </w:rPr>
        <w:lastRenderedPageBreak/>
        <w:t xml:space="preserve">85,5% из опрошенных 200 первокурсников гуманитарных специальностей Петрозаводского государственного университета (ПетрГУ) считают, что аудирование является самым сложным видом речевой деятельности на </w:t>
      </w:r>
      <w:r w:rsidRPr="009027D4">
        <w:rPr>
          <w:rFonts w:ascii="Times New Roman" w:eastAsia="Times New Roman" w:hAnsi="Times New Roman" w:cs="Times New Roman"/>
          <w:sz w:val="28"/>
          <w:szCs w:val="28"/>
          <w:lang w:eastAsia="ru-RU"/>
        </w:rPr>
        <w:t>иностранном языке, что снижает их интерес к данному аспекту.</w:t>
      </w:r>
    </w:p>
    <w:p w:rsidR="00DB5343" w:rsidRPr="00C3235B" w:rsidRDefault="00DB5343" w:rsidP="00DB5343">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9027D4">
        <w:rPr>
          <w:rFonts w:ascii="Times New Roman" w:eastAsia="Times New Roman" w:hAnsi="Times New Roman" w:cs="Times New Roman"/>
          <w:sz w:val="28"/>
          <w:szCs w:val="28"/>
          <w:lang w:eastAsia="ru-RU"/>
        </w:rPr>
        <w:t>Целью проводимого исследования было изучение влияния альтернативных способов контроля и оценивания с применением современных наукоемких технологий на уровень сформированности аудитивной компетенции у студентов нелингвистических специальностей и уровень их мотивации к изучению английского языка, а также анализ полученных результатов. В рамках проведенного эксперимента преподавателями кафедры иностранных языков гуманитарного направления Петрозаводского государственного университета проверялась гипотеза о том, что внесение изменений в подходы к мониторингу, контролю и оцениванию умения аудировать иноязычные звучащие тексты, будет способствовать не только развитию аудитивной компетенции у студентов гуманитарных специальностей, но и формированию у них потребности в регулярном аудировании иноязычной профессиональной речи. Исследование включало два взаимосвязанные этапа, на которых решались основные задачи, обусловленные основной целью: 1) проанализировать опыт российских и зарубежных</w:t>
      </w:r>
      <w:r w:rsidRPr="009027D4">
        <w:rPr>
          <w:rFonts w:ascii="Times New Roman" w:eastAsia="Times New Roman" w:hAnsi="Times New Roman" w:cs="Times New Roman"/>
          <w:b/>
          <w:bCs/>
          <w:sz w:val="28"/>
          <w:szCs w:val="28"/>
          <w:lang w:eastAsia="ru-RU"/>
        </w:rPr>
        <w:t xml:space="preserve"> </w:t>
      </w:r>
      <w:r w:rsidRPr="009027D4">
        <w:rPr>
          <w:rFonts w:ascii="Times New Roman" w:eastAsia="Times New Roman" w:hAnsi="Times New Roman" w:cs="Times New Roman"/>
          <w:sz w:val="28"/>
          <w:szCs w:val="28"/>
          <w:lang w:eastAsia="ru-RU"/>
        </w:rPr>
        <w:t xml:space="preserve">педагогов в области контроля и оценивания результатов обучения аудированию. 2) разработать обучающий модуль с альтернативными способами контроля и оценивания результатов аудирования с применением современных наукоемких технологий </w:t>
      </w:r>
      <w:r w:rsidRPr="00C3235B">
        <w:rPr>
          <w:rFonts w:ascii="Times New Roman" w:eastAsia="Times New Roman" w:hAnsi="Times New Roman" w:cs="Times New Roman"/>
          <w:color w:val="222222"/>
          <w:sz w:val="28"/>
          <w:szCs w:val="28"/>
          <w:lang w:eastAsia="ru-RU"/>
        </w:rPr>
        <w:t>и организовать его апробацию в учебном процессе</w:t>
      </w:r>
      <w:r>
        <w:rPr>
          <w:rFonts w:ascii="Times New Roman" w:eastAsia="Times New Roman" w:hAnsi="Times New Roman" w:cs="Times New Roman"/>
          <w:color w:val="222222"/>
          <w:sz w:val="28"/>
          <w:szCs w:val="28"/>
          <w:lang w:eastAsia="ru-RU"/>
        </w:rPr>
        <w:t>.</w:t>
      </w:r>
      <w:r w:rsidRPr="00C3235B">
        <w:rPr>
          <w:rFonts w:ascii="Times New Roman" w:eastAsia="Times New Roman" w:hAnsi="Times New Roman" w:cs="Times New Roman"/>
          <w:color w:val="222222"/>
          <w:sz w:val="28"/>
          <w:szCs w:val="28"/>
          <w:lang w:eastAsia="ru-RU"/>
        </w:rPr>
        <w:t xml:space="preserve"> 3) выявить его влияние на уровень мотивации к изучению английского языка и на уровень сформированности</w:t>
      </w:r>
      <w:r w:rsidRPr="00C3235B">
        <w:rPr>
          <w:rFonts w:ascii="Times New Roman" w:eastAsia="Times New Roman" w:hAnsi="Times New Roman" w:cs="Times New Roman"/>
          <w:sz w:val="28"/>
          <w:szCs w:val="28"/>
          <w:lang w:eastAsia="ru-RU"/>
        </w:rPr>
        <w:t xml:space="preserve"> аудитивной компетенции у студентов нелингвистических специальностей.</w:t>
      </w:r>
    </w:p>
    <w:p w:rsidR="00DB5343" w:rsidRPr="00C3235B" w:rsidRDefault="00DB5343" w:rsidP="00DB5343">
      <w:pPr>
        <w:pStyle w:val="a3"/>
        <w:spacing w:line="360" w:lineRule="auto"/>
        <w:ind w:firstLine="39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Материалы и методы</w:t>
      </w:r>
    </w:p>
    <w:p w:rsidR="00DB5343" w:rsidRPr="00C3235B" w:rsidRDefault="00DB5343" w:rsidP="00DB5343">
      <w:pPr>
        <w:pStyle w:val="a3"/>
        <w:spacing w:line="360" w:lineRule="auto"/>
        <w:ind w:firstLine="397"/>
        <w:jc w:val="both"/>
        <w:rPr>
          <w:rFonts w:ascii="Times New Roman" w:hAnsi="Times New Roman" w:cs="Times New Roman"/>
          <w:sz w:val="28"/>
          <w:szCs w:val="28"/>
        </w:rPr>
      </w:pPr>
      <w:r w:rsidRPr="00C3235B">
        <w:rPr>
          <w:rFonts w:ascii="Times New Roman" w:hAnsi="Times New Roman" w:cs="Times New Roman"/>
          <w:color w:val="222222"/>
          <w:sz w:val="28"/>
          <w:szCs w:val="28"/>
          <w:shd w:val="clear" w:color="auto" w:fill="FFFFFF"/>
        </w:rPr>
        <w:t xml:space="preserve">В основе формирования умения аудировать, как и любой другой успешной деятельности лежит мотивация. Эксперты рассматривают </w:t>
      </w:r>
      <w:r w:rsidRPr="00C3235B">
        <w:rPr>
          <w:rFonts w:ascii="Times New Roman" w:hAnsi="Times New Roman" w:cs="Times New Roman"/>
          <w:color w:val="222222"/>
          <w:sz w:val="28"/>
          <w:szCs w:val="28"/>
          <w:shd w:val="clear" w:color="auto" w:fill="FFFFFF"/>
        </w:rPr>
        <w:lastRenderedPageBreak/>
        <w:t>иерархическую организацию учебной мотивации, отмечая ключевую роль внутренних мотивов, имеющих отношение к осознанию личной значимости процесса и результата обучения, а также широких социальных мотивов, связанных со стремлением занять более высокое положение в обществе</w:t>
      </w:r>
      <w:r w:rsidRPr="00C3235B">
        <w:rPr>
          <w:rFonts w:ascii="Times New Roman" w:hAnsi="Times New Roman" w:cs="Times New Roman"/>
          <w:sz w:val="28"/>
          <w:szCs w:val="28"/>
        </w:rPr>
        <w:t xml:space="preserve"> [</w:t>
      </w:r>
      <w:r>
        <w:rPr>
          <w:rFonts w:ascii="Times New Roman" w:hAnsi="Times New Roman" w:cs="Times New Roman"/>
          <w:sz w:val="28"/>
          <w:szCs w:val="28"/>
        </w:rPr>
        <w:t>4</w:t>
      </w:r>
      <w:r w:rsidRPr="00C3235B">
        <w:rPr>
          <w:rFonts w:ascii="Times New Roman" w:hAnsi="Times New Roman" w:cs="Times New Roman"/>
          <w:sz w:val="28"/>
          <w:szCs w:val="28"/>
        </w:rPr>
        <w:t>]. В современной системе образования процесс и результаты обучения в значительной степени зависят от внешних (социальных) мотивационных факторов, от окружения и учебной среды [</w:t>
      </w:r>
      <w:r>
        <w:rPr>
          <w:rFonts w:ascii="Times New Roman" w:hAnsi="Times New Roman" w:cs="Times New Roman"/>
          <w:sz w:val="28"/>
          <w:szCs w:val="28"/>
        </w:rPr>
        <w:t>5</w:t>
      </w:r>
      <w:r w:rsidRPr="00C3235B">
        <w:rPr>
          <w:rFonts w:ascii="Times New Roman" w:hAnsi="Times New Roman" w:cs="Times New Roman"/>
          <w:sz w:val="28"/>
          <w:szCs w:val="28"/>
        </w:rPr>
        <w:t xml:space="preserve">]. </w:t>
      </w:r>
      <w:r w:rsidRPr="00C3235B">
        <w:rPr>
          <w:rFonts w:ascii="Times New Roman" w:hAnsi="Times New Roman" w:cs="Times New Roman"/>
          <w:color w:val="222222"/>
          <w:sz w:val="28"/>
          <w:szCs w:val="28"/>
          <w:shd w:val="clear" w:color="auto" w:fill="FFFFFF"/>
        </w:rPr>
        <w:t>С учетом вышесказанного не теряет актуальности необходимость поиска не только новых подходов, методов и средств обучения аудированию, но и форм контроля и оценивания его результатов для создания образовательного пространства, позволяющего студентам повысить свою мотивацию к обучению иностранным языкам и к применению их на практике в реальной профессиональной деятельности</w:t>
      </w:r>
      <w:r w:rsidRPr="00C3235B">
        <w:rPr>
          <w:rStyle w:val="a9"/>
          <w:rFonts w:ascii="Times New Roman" w:hAnsi="Times New Roman" w:cs="Times New Roman"/>
          <w:sz w:val="28"/>
          <w:szCs w:val="28"/>
        </w:rPr>
        <w:t xml:space="preserve"> </w:t>
      </w:r>
      <w:r w:rsidRPr="00C3235B">
        <w:rPr>
          <w:rFonts w:ascii="Times New Roman" w:hAnsi="Times New Roman" w:cs="Times New Roman"/>
          <w:sz w:val="28"/>
          <w:szCs w:val="28"/>
        </w:rPr>
        <w:t>[</w:t>
      </w:r>
      <w:r>
        <w:rPr>
          <w:rFonts w:ascii="Times New Roman" w:hAnsi="Times New Roman" w:cs="Times New Roman"/>
          <w:sz w:val="28"/>
          <w:szCs w:val="28"/>
        </w:rPr>
        <w:t>6</w:t>
      </w:r>
      <w:r w:rsidRPr="00C3235B">
        <w:rPr>
          <w:rFonts w:ascii="Times New Roman" w:hAnsi="Times New Roman" w:cs="Times New Roman"/>
          <w:sz w:val="28"/>
          <w:szCs w:val="28"/>
        </w:rPr>
        <w:t>].</w:t>
      </w:r>
    </w:p>
    <w:p w:rsidR="00DB5343" w:rsidRPr="00C3235B" w:rsidRDefault="00DB5343" w:rsidP="00DB5343">
      <w:pPr>
        <w:pStyle w:val="a3"/>
        <w:spacing w:line="360" w:lineRule="auto"/>
        <w:ind w:firstLine="397"/>
        <w:jc w:val="both"/>
        <w:rPr>
          <w:rFonts w:ascii="Times New Roman" w:hAnsi="Times New Roman" w:cs="Times New Roman"/>
          <w:bCs/>
          <w:sz w:val="28"/>
          <w:szCs w:val="28"/>
        </w:rPr>
      </w:pPr>
      <w:r w:rsidRPr="00C3235B">
        <w:rPr>
          <w:rFonts w:ascii="Times New Roman" w:hAnsi="Times New Roman" w:cs="Times New Roman"/>
          <w:color w:val="222222"/>
          <w:sz w:val="28"/>
          <w:szCs w:val="28"/>
          <w:shd w:val="clear" w:color="auto" w:fill="FFFFFF"/>
        </w:rPr>
        <w:t>Следует учитывать, что виды и формы контроля и оценивания не только должны быть универсальными, но и адаптированными к интересам обучающихся и к разным учебным ситуациям. В этой сфере существует ряд проблем, обусловленных такими недостатками традиционных видов контроля, как низкая объективность оценивания, личное (субъективное) отношение преподавателя к студенту</w:t>
      </w:r>
      <w:r w:rsidRPr="00C3235B">
        <w:rPr>
          <w:rFonts w:ascii="Times New Roman" w:hAnsi="Times New Roman" w:cs="Times New Roman"/>
          <w:sz w:val="28"/>
          <w:szCs w:val="28"/>
        </w:rPr>
        <w:t xml:space="preserve"> [</w:t>
      </w:r>
      <w:r>
        <w:rPr>
          <w:rFonts w:ascii="Times New Roman" w:hAnsi="Times New Roman" w:cs="Times New Roman"/>
          <w:sz w:val="28"/>
          <w:szCs w:val="28"/>
        </w:rPr>
        <w:t>7; 8; 9</w:t>
      </w:r>
      <w:r w:rsidRPr="00C3235B">
        <w:rPr>
          <w:rFonts w:ascii="Times New Roman" w:hAnsi="Times New Roman" w:cs="Times New Roman"/>
          <w:sz w:val="28"/>
          <w:szCs w:val="28"/>
        </w:rPr>
        <w:t>]. Кроме того, традиционная система нормативного оценивания зачастую не способна удовлетворить требованиям Государственного стандарта, однако до сих пор отсутствует единая методика использования критериального подхода к оцениванию результатов речевой деятельности студентов, то есть они получают оценку за выполненные задания, а не за достигнутый результат своей иноязычной деятельности [1</w:t>
      </w:r>
      <w:r>
        <w:rPr>
          <w:rFonts w:ascii="Times New Roman" w:hAnsi="Times New Roman" w:cs="Times New Roman"/>
          <w:sz w:val="28"/>
          <w:szCs w:val="28"/>
        </w:rPr>
        <w:t>0</w:t>
      </w:r>
      <w:r w:rsidRPr="00C3235B">
        <w:rPr>
          <w:rFonts w:ascii="Times New Roman" w:hAnsi="Times New Roman" w:cs="Times New Roman"/>
          <w:sz w:val="28"/>
          <w:szCs w:val="28"/>
        </w:rPr>
        <w:t xml:space="preserve">]. Наиболее наглядно недостатки нормативного оценивания можно увидеть в сравнении его с аутентичным, которое быстро завоевывает признание педагогов на современном этапе. </w:t>
      </w:r>
      <w:r w:rsidRPr="00C3235B">
        <w:rPr>
          <w:rFonts w:ascii="Times New Roman" w:eastAsia="Times New Roman" w:hAnsi="Times New Roman" w:cs="Times New Roman"/>
          <w:sz w:val="28"/>
          <w:szCs w:val="28"/>
        </w:rPr>
        <w:t xml:space="preserve">Аутентичное оценивание имеет целый ряд преимуществ, позволяя преодолеть указанные недостатки Рис.1 </w:t>
      </w:r>
      <w:r w:rsidRPr="00C3235B">
        <w:rPr>
          <w:rFonts w:ascii="Times New Roman" w:hAnsi="Times New Roman" w:cs="Times New Roman"/>
          <w:sz w:val="28"/>
          <w:szCs w:val="28"/>
        </w:rPr>
        <w:t>[1</w:t>
      </w:r>
      <w:r>
        <w:rPr>
          <w:rFonts w:ascii="Times New Roman" w:hAnsi="Times New Roman" w:cs="Times New Roman"/>
          <w:sz w:val="28"/>
          <w:szCs w:val="28"/>
        </w:rPr>
        <w:t>1</w:t>
      </w:r>
      <w:r w:rsidRPr="00C3235B">
        <w:rPr>
          <w:rFonts w:ascii="Times New Roman" w:hAnsi="Times New Roman" w:cs="Times New Roman"/>
          <w:sz w:val="28"/>
          <w:szCs w:val="28"/>
        </w:rPr>
        <w:t>].</w:t>
      </w:r>
    </w:p>
    <w:p w:rsidR="00DB5343" w:rsidRPr="00C3235B" w:rsidRDefault="00DB5343" w:rsidP="00DB5343">
      <w:pPr>
        <w:spacing w:line="360" w:lineRule="auto"/>
        <w:jc w:val="both"/>
        <w:rPr>
          <w:rFonts w:ascii="Times New Roman" w:hAnsi="Times New Roman" w:cs="Times New Roman"/>
          <w:color w:val="0070C0"/>
          <w:sz w:val="28"/>
          <w:szCs w:val="28"/>
        </w:rPr>
      </w:pPr>
    </w:p>
    <w:p w:rsidR="00DB5343" w:rsidRPr="00C3235B" w:rsidRDefault="00DB5343" w:rsidP="00DB5343">
      <w:pPr>
        <w:spacing w:line="360" w:lineRule="auto"/>
        <w:jc w:val="both"/>
        <w:rPr>
          <w:rFonts w:ascii="Times New Roman" w:hAnsi="Times New Roman" w:cs="Times New Roman"/>
          <w:color w:val="0070C0"/>
          <w:sz w:val="28"/>
          <w:szCs w:val="28"/>
        </w:rPr>
      </w:pPr>
      <w:r w:rsidRPr="00C3235B">
        <w:rPr>
          <w:rFonts w:ascii="Times New Roman" w:eastAsia="&amp;quot" w:hAnsi="Times New Roman" w:cs="Times New Roman"/>
          <w:noProof/>
          <w:color w:val="0070C0"/>
          <w:sz w:val="28"/>
          <w:szCs w:val="28"/>
          <w:bdr w:val="none" w:sz="0" w:space="0" w:color="000000"/>
          <w:shd w:val="clear" w:color="auto" w:fill="C0C0C0"/>
          <w:lang w:eastAsia="ru-RU"/>
        </w:rPr>
        <w:lastRenderedPageBreak/>
        <w:drawing>
          <wp:inline distT="0" distB="0" distL="114300" distR="114300" wp14:anchorId="4831E730" wp14:editId="3D7EE80A">
            <wp:extent cx="5618426" cy="5817538"/>
            <wp:effectExtent l="0" t="0" r="1905" b="0"/>
            <wp:docPr id="3"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6"/>
                    <pic:cNvPicPr>
                      <a:picLocks noChangeAspect="1"/>
                    </pic:cNvPicPr>
                  </pic:nvPicPr>
                  <pic:blipFill>
                    <a:blip r:embed="rId8"/>
                    <a:stretch>
                      <a:fillRect/>
                    </a:stretch>
                  </pic:blipFill>
                  <pic:spPr>
                    <a:xfrm>
                      <a:off x="0" y="0"/>
                      <a:ext cx="5636810" cy="5836573"/>
                    </a:xfrm>
                    <a:prstGeom prst="rect">
                      <a:avLst/>
                    </a:prstGeom>
                    <a:noFill/>
                    <a:ln w="9525">
                      <a:noFill/>
                    </a:ln>
                  </pic:spPr>
                </pic:pic>
              </a:graphicData>
            </a:graphic>
          </wp:inline>
        </w:drawing>
      </w:r>
    </w:p>
    <w:p w:rsidR="00DB5343" w:rsidRPr="00C3235B" w:rsidRDefault="00DB5343" w:rsidP="00DB5343">
      <w:pPr>
        <w:pStyle w:val="ac"/>
        <w:spacing w:beforeAutospacing="0" w:afterAutospacing="0" w:line="360" w:lineRule="auto"/>
        <w:ind w:firstLine="370"/>
        <w:jc w:val="both"/>
        <w:rPr>
          <w:sz w:val="28"/>
          <w:szCs w:val="28"/>
        </w:rPr>
      </w:pPr>
      <w:r w:rsidRPr="00C3235B">
        <w:rPr>
          <w:rFonts w:eastAsia="&amp;quot"/>
          <w:sz w:val="28"/>
          <w:szCs w:val="28"/>
        </w:rPr>
        <w:t xml:space="preserve">Рис. 1 Сравнительная характеристика нормативного и аутентичного оценивания. </w:t>
      </w:r>
    </w:p>
    <w:p w:rsidR="00DB5343" w:rsidRPr="00C3235B" w:rsidRDefault="00DB5343" w:rsidP="00DB5343">
      <w:pPr>
        <w:spacing w:line="360" w:lineRule="auto"/>
        <w:ind w:firstLine="709"/>
        <w:jc w:val="both"/>
        <w:rPr>
          <w:rFonts w:ascii="Times New Roman" w:hAnsi="Times New Roman" w:cs="Times New Roman"/>
          <w:i/>
          <w:iCs/>
          <w:color w:val="000000"/>
          <w:sz w:val="28"/>
          <w:szCs w:val="28"/>
        </w:rPr>
      </w:pPr>
      <w:r w:rsidRPr="00C3235B">
        <w:rPr>
          <w:rFonts w:ascii="Times New Roman" w:hAnsi="Times New Roman" w:cs="Times New Roman"/>
          <w:sz w:val="28"/>
          <w:szCs w:val="28"/>
        </w:rPr>
        <w:t xml:space="preserve">Наибольшими преимуществами обладает сочетание традиционных и альтернативных форм оценивания. К традиционным формам обычно относятся устные и письменные тесты, устный опрос, письменные работы, диктант, самостоятельная, контрольная, практическая или лабораторная работа, кроссворды, головоломки, ребусы, шарады, викторины. К нетрадиционным (альтернативным) формам причисляют проекты, портфолио, кейс-измерители, катанотесты, контекстные задачи мотивационного характера. Н.А. Крупнова и Д.Л. Морозов используют </w:t>
      </w:r>
      <w:r w:rsidRPr="00C3235B">
        <w:rPr>
          <w:rFonts w:ascii="Times New Roman" w:hAnsi="Times New Roman" w:cs="Times New Roman"/>
          <w:color w:val="000000"/>
          <w:sz w:val="28"/>
          <w:szCs w:val="28"/>
        </w:rPr>
        <w:t xml:space="preserve">при </w:t>
      </w:r>
      <w:r w:rsidRPr="00C3235B">
        <w:rPr>
          <w:rFonts w:ascii="Times New Roman" w:hAnsi="Times New Roman" w:cs="Times New Roman"/>
          <w:color w:val="000000"/>
          <w:sz w:val="28"/>
          <w:szCs w:val="28"/>
        </w:rPr>
        <w:lastRenderedPageBreak/>
        <w:t>обучению аудированию</w:t>
      </w:r>
      <w:r w:rsidRPr="00C3235B">
        <w:rPr>
          <w:rFonts w:ascii="Times New Roman" w:hAnsi="Times New Roman" w:cs="Times New Roman"/>
          <w:sz w:val="28"/>
          <w:szCs w:val="28"/>
        </w:rPr>
        <w:t xml:space="preserve"> учебные и коммуникативные </w:t>
      </w:r>
      <w:r w:rsidRPr="00C3235B">
        <w:rPr>
          <w:rFonts w:ascii="Times New Roman" w:hAnsi="Times New Roman" w:cs="Times New Roman"/>
          <w:color w:val="000000"/>
          <w:sz w:val="28"/>
          <w:szCs w:val="28"/>
        </w:rPr>
        <w:t xml:space="preserve">традиционные упражнения. К первым они относят, </w:t>
      </w:r>
      <w:r w:rsidRPr="00C3235B">
        <w:rPr>
          <w:rFonts w:ascii="Times New Roman" w:hAnsi="Times New Roman" w:cs="Times New Roman"/>
          <w:sz w:val="28"/>
          <w:szCs w:val="28"/>
        </w:rPr>
        <w:t xml:space="preserve">например, </w:t>
      </w:r>
      <w:bookmarkStart w:id="0" w:name="_Hlk165376067"/>
      <w:r w:rsidRPr="00C3235B">
        <w:rPr>
          <w:rFonts w:ascii="Times New Roman" w:hAnsi="Times New Roman" w:cs="Times New Roman"/>
          <w:sz w:val="28"/>
          <w:szCs w:val="28"/>
        </w:rPr>
        <w:t xml:space="preserve">такие задания, как </w:t>
      </w:r>
      <w:r w:rsidRPr="00C3235B">
        <w:rPr>
          <w:rFonts w:ascii="Times New Roman" w:hAnsi="Times New Roman" w:cs="Times New Roman"/>
          <w:color w:val="000000"/>
          <w:sz w:val="28"/>
          <w:szCs w:val="28"/>
        </w:rPr>
        <w:t>установить соответствует ли высказывание содержанию звучащего текста</w:t>
      </w:r>
      <w:r>
        <w:rPr>
          <w:rFonts w:ascii="Times New Roman" w:hAnsi="Times New Roman" w:cs="Times New Roman"/>
          <w:color w:val="000000"/>
          <w:sz w:val="28"/>
          <w:szCs w:val="28"/>
        </w:rPr>
        <w:t>.</w:t>
      </w:r>
      <w:r w:rsidRPr="00C3235B">
        <w:rPr>
          <w:rFonts w:ascii="Times New Roman" w:hAnsi="Times New Roman" w:cs="Times New Roman"/>
          <w:color w:val="000000"/>
          <w:sz w:val="28"/>
          <w:szCs w:val="28"/>
        </w:rPr>
        <w:t xml:space="preserve"> ответить на вопросы</w:t>
      </w:r>
      <w:r>
        <w:rPr>
          <w:rFonts w:ascii="Times New Roman" w:hAnsi="Times New Roman" w:cs="Times New Roman"/>
          <w:color w:val="000000"/>
          <w:sz w:val="28"/>
          <w:szCs w:val="28"/>
        </w:rPr>
        <w:t>.</w:t>
      </w:r>
      <w:r w:rsidRPr="00C3235B">
        <w:rPr>
          <w:rFonts w:ascii="Times New Roman" w:hAnsi="Times New Roman" w:cs="Times New Roman"/>
          <w:color w:val="000000"/>
          <w:sz w:val="28"/>
          <w:szCs w:val="28"/>
        </w:rPr>
        <w:t xml:space="preserve"> выбрать из предложенного списка нужные высказывания (или вопросы)</w:t>
      </w:r>
      <w:r>
        <w:rPr>
          <w:rFonts w:ascii="Times New Roman" w:hAnsi="Times New Roman" w:cs="Times New Roman"/>
          <w:color w:val="000000"/>
          <w:sz w:val="28"/>
          <w:szCs w:val="28"/>
        </w:rPr>
        <w:t>.</w:t>
      </w:r>
      <w:r w:rsidRPr="00C3235B">
        <w:rPr>
          <w:rFonts w:ascii="Times New Roman" w:hAnsi="Times New Roman" w:cs="Times New Roman"/>
          <w:color w:val="000000"/>
          <w:sz w:val="28"/>
          <w:szCs w:val="28"/>
        </w:rPr>
        <w:t xml:space="preserve"> установить хронологическую последовательность высказываний</w:t>
      </w:r>
      <w:bookmarkEnd w:id="0"/>
      <w:r w:rsidRPr="00C3235B">
        <w:rPr>
          <w:rFonts w:ascii="Times New Roman" w:hAnsi="Times New Roman" w:cs="Times New Roman"/>
          <w:color w:val="000000"/>
          <w:sz w:val="28"/>
          <w:szCs w:val="28"/>
        </w:rPr>
        <w:t xml:space="preserve"> и др. Ко вторым - </w:t>
      </w:r>
      <w:bookmarkStart w:id="1" w:name="_Hlk165376146"/>
      <w:r w:rsidRPr="00C3235B">
        <w:rPr>
          <w:rFonts w:ascii="Times New Roman" w:hAnsi="Times New Roman" w:cs="Times New Roman"/>
          <w:color w:val="000000"/>
          <w:sz w:val="28"/>
          <w:szCs w:val="28"/>
        </w:rPr>
        <w:t>определить главную проблему текста</w:t>
      </w:r>
      <w:bookmarkEnd w:id="1"/>
      <w:r>
        <w:rPr>
          <w:rFonts w:ascii="Times New Roman" w:hAnsi="Times New Roman" w:cs="Times New Roman"/>
          <w:color w:val="000000"/>
          <w:sz w:val="28"/>
          <w:szCs w:val="28"/>
        </w:rPr>
        <w:t>.</w:t>
      </w:r>
      <w:bookmarkStart w:id="2" w:name="_Hlk165376120"/>
      <w:r w:rsidRPr="00C3235B">
        <w:rPr>
          <w:rFonts w:ascii="Times New Roman" w:hAnsi="Times New Roman" w:cs="Times New Roman"/>
          <w:color w:val="000000"/>
          <w:sz w:val="28"/>
          <w:szCs w:val="28"/>
        </w:rPr>
        <w:t xml:space="preserve"> составить список основных вопросов, затрагиваемых в тексте</w:t>
      </w:r>
      <w:bookmarkEnd w:id="2"/>
      <w:r w:rsidRPr="00C3235B">
        <w:rPr>
          <w:rFonts w:ascii="Times New Roman" w:hAnsi="Times New Roman" w:cs="Times New Roman"/>
          <w:color w:val="000000"/>
          <w:sz w:val="28"/>
          <w:szCs w:val="28"/>
        </w:rPr>
        <w:t xml:space="preserve"> и др. Кроме того, авторы предлагают ряд творческих заданий, которые могут быть классифицированы как </w:t>
      </w:r>
      <w:r w:rsidRPr="00C3235B">
        <w:rPr>
          <w:rFonts w:ascii="Times New Roman" w:hAnsi="Times New Roman" w:cs="Times New Roman"/>
          <w:sz w:val="28"/>
          <w:szCs w:val="28"/>
        </w:rPr>
        <w:t>альтернативные, например, просмотреть или прослуша</w:t>
      </w:r>
      <w:r w:rsidRPr="00C3235B">
        <w:rPr>
          <w:rFonts w:ascii="Times New Roman" w:hAnsi="Times New Roman" w:cs="Times New Roman"/>
          <w:color w:val="000000"/>
          <w:sz w:val="28"/>
          <w:szCs w:val="28"/>
        </w:rPr>
        <w:t>ть аудио- или видеоподкаст и смоделировать аналогичную ситуацию</w:t>
      </w:r>
      <w:r>
        <w:rPr>
          <w:rFonts w:ascii="Times New Roman" w:hAnsi="Times New Roman" w:cs="Times New Roman"/>
          <w:color w:val="000000"/>
          <w:sz w:val="28"/>
          <w:szCs w:val="28"/>
        </w:rPr>
        <w:t>.</w:t>
      </w:r>
      <w:r w:rsidRPr="00C3235B">
        <w:rPr>
          <w:rFonts w:ascii="Times New Roman" w:hAnsi="Times New Roman" w:cs="Times New Roman"/>
          <w:color w:val="000000"/>
          <w:sz w:val="28"/>
          <w:szCs w:val="28"/>
        </w:rPr>
        <w:t xml:space="preserve"> объяснить прохождение веб-квеста, создать собственный веб-квест [1</w:t>
      </w:r>
      <w:r>
        <w:rPr>
          <w:rFonts w:ascii="Times New Roman" w:hAnsi="Times New Roman" w:cs="Times New Roman"/>
          <w:color w:val="000000"/>
          <w:sz w:val="28"/>
          <w:szCs w:val="28"/>
        </w:rPr>
        <w:t>2</w:t>
      </w:r>
      <w:r w:rsidRPr="00C3235B">
        <w:rPr>
          <w:rFonts w:ascii="Times New Roman" w:hAnsi="Times New Roman" w:cs="Times New Roman"/>
          <w:color w:val="000000"/>
          <w:sz w:val="28"/>
          <w:szCs w:val="28"/>
        </w:rPr>
        <w:t>].</w:t>
      </w:r>
    </w:p>
    <w:p w:rsidR="00DB5343" w:rsidRPr="00C3235B" w:rsidRDefault="00DB5343" w:rsidP="00DB5343">
      <w:pPr>
        <w:pStyle w:val="a3"/>
        <w:spacing w:line="360" w:lineRule="auto"/>
        <w:ind w:firstLine="397"/>
        <w:jc w:val="both"/>
        <w:rPr>
          <w:rFonts w:ascii="Times New Roman" w:hAnsi="Times New Roman" w:cs="Times New Roman"/>
          <w:i/>
          <w:iCs/>
          <w:color w:val="0070C0"/>
          <w:sz w:val="28"/>
          <w:szCs w:val="28"/>
        </w:rPr>
      </w:pPr>
      <w:r w:rsidRPr="00C3235B">
        <w:rPr>
          <w:rFonts w:ascii="Times New Roman" w:hAnsi="Times New Roman" w:cs="Times New Roman"/>
          <w:sz w:val="28"/>
          <w:szCs w:val="28"/>
        </w:rPr>
        <w:t xml:space="preserve">В рамках данного исследования функции контроля и оценивания уровня сформированности аудитивной компетенции не ограничиваются констатацией степени корректности выполненных студентом заданий при обучении аудированию, а предполагают учет его результатов для дальнейшего совершенствования образовательного процесса, проверки и выбора наиболее эффективных тактик обучения. Система контроля и оценивания призвана отслеживать учебный процесс и способствовать повышению мотивации студентов, и, как следствие, развитию и совершенствованию их аудитивной компетенции. </w:t>
      </w:r>
    </w:p>
    <w:p w:rsidR="00DB5343" w:rsidRPr="00C3235B" w:rsidRDefault="00DB5343" w:rsidP="00DB5343">
      <w:pPr>
        <w:pStyle w:val="a3"/>
        <w:spacing w:line="360" w:lineRule="auto"/>
        <w:ind w:firstLine="397"/>
        <w:jc w:val="both"/>
        <w:rPr>
          <w:rStyle w:val="title-text"/>
          <w:rFonts w:ascii="Times New Roman" w:eastAsia="Times New Roman" w:hAnsi="Times New Roman" w:cs="Times New Roman"/>
          <w:sz w:val="28"/>
          <w:szCs w:val="28"/>
          <w:lang w:eastAsia="ru-RU"/>
        </w:rPr>
      </w:pPr>
      <w:r w:rsidRPr="00C3235B">
        <w:rPr>
          <w:rFonts w:ascii="Times New Roman" w:hAnsi="Times New Roman" w:cs="Times New Roman"/>
          <w:color w:val="000000" w:themeColor="text1"/>
          <w:sz w:val="28"/>
          <w:szCs w:val="28"/>
        </w:rPr>
        <w:t xml:space="preserve">Далее проанализируем конкретный опыт применения различных форм контроля и оценивания результатов обучения аудированию. </w:t>
      </w:r>
      <w:r w:rsidRPr="00C3235B">
        <w:rPr>
          <w:rFonts w:ascii="Times New Roman" w:eastAsia="Times New Roman" w:hAnsi="Times New Roman" w:cs="Times New Roman"/>
          <w:sz w:val="28"/>
          <w:szCs w:val="28"/>
          <w:lang w:eastAsia="ru-RU"/>
        </w:rPr>
        <w:t xml:space="preserve">Авторы предлагают включать в перечень средств контроля ведение дневников аудирования. </w:t>
      </w:r>
      <w:r w:rsidRPr="00C3235B">
        <w:rPr>
          <w:rStyle w:val="authorname"/>
          <w:rFonts w:ascii="Times New Roman" w:hAnsi="Times New Roman" w:cs="Times New Roman"/>
          <w:sz w:val="28"/>
          <w:szCs w:val="28"/>
        </w:rPr>
        <w:t xml:space="preserve">В своем исследовании </w:t>
      </w:r>
      <w:r w:rsidRPr="00C3235B">
        <w:rPr>
          <w:rStyle w:val="authorname"/>
          <w:rFonts w:ascii="Times New Roman" w:hAnsi="Times New Roman" w:cs="Times New Roman"/>
          <w:sz w:val="28"/>
          <w:szCs w:val="28"/>
          <w:lang w:val="en-US"/>
        </w:rPr>
        <w:t>Cheryl</w:t>
      </w:r>
      <w:r w:rsidRPr="00C3235B">
        <w:rPr>
          <w:rStyle w:val="authorname"/>
          <w:rFonts w:ascii="Times New Roman" w:hAnsi="Times New Roman" w:cs="Times New Roman"/>
          <w:sz w:val="28"/>
          <w:szCs w:val="28"/>
        </w:rPr>
        <w:t xml:space="preserve"> </w:t>
      </w:r>
      <w:r w:rsidRPr="00C3235B">
        <w:rPr>
          <w:rStyle w:val="authorname"/>
          <w:rFonts w:ascii="Times New Roman" w:hAnsi="Times New Roman" w:cs="Times New Roman"/>
          <w:sz w:val="28"/>
          <w:szCs w:val="28"/>
          <w:lang w:val="en-US"/>
        </w:rPr>
        <w:t>Wei</w:t>
      </w:r>
      <w:r w:rsidRPr="00C3235B">
        <w:rPr>
          <w:rStyle w:val="authorname"/>
          <w:rFonts w:ascii="Times New Roman" w:hAnsi="Times New Roman" w:cs="Times New Roman"/>
          <w:sz w:val="28"/>
          <w:szCs w:val="28"/>
        </w:rPr>
        <w:t>-</w:t>
      </w:r>
      <w:r w:rsidRPr="00C3235B">
        <w:rPr>
          <w:rStyle w:val="authorname"/>
          <w:rFonts w:ascii="Times New Roman" w:hAnsi="Times New Roman" w:cs="Times New Roman"/>
          <w:sz w:val="28"/>
          <w:szCs w:val="28"/>
          <w:lang w:val="en-US"/>
        </w:rPr>
        <w:t>yu</w:t>
      </w:r>
      <w:r w:rsidRPr="00C3235B">
        <w:rPr>
          <w:rStyle w:val="separator"/>
          <w:rFonts w:ascii="Times New Roman" w:hAnsi="Times New Roman" w:cs="Times New Roman"/>
          <w:sz w:val="28"/>
          <w:szCs w:val="28"/>
        </w:rPr>
        <w:t xml:space="preserve"> </w:t>
      </w:r>
      <w:r w:rsidRPr="00C3235B">
        <w:rPr>
          <w:rStyle w:val="authorname"/>
          <w:rFonts w:ascii="Times New Roman" w:hAnsi="Times New Roman" w:cs="Times New Roman"/>
          <w:sz w:val="28"/>
          <w:szCs w:val="28"/>
          <w:lang w:val="en-US"/>
        </w:rPr>
        <w:t>Chen</w:t>
      </w:r>
      <w:r w:rsidRPr="00C3235B">
        <w:rPr>
          <w:rFonts w:ascii="Times New Roman" w:hAnsi="Times New Roman" w:cs="Times New Roman"/>
          <w:sz w:val="28"/>
          <w:szCs w:val="28"/>
        </w:rPr>
        <w:t xml:space="preserve"> </w:t>
      </w:r>
      <w:r w:rsidRPr="00C3235B">
        <w:rPr>
          <w:rFonts w:ascii="Times New Roman" w:hAnsi="Times New Roman" w:cs="Times New Roman"/>
          <w:color w:val="000000"/>
          <w:sz w:val="28"/>
          <w:szCs w:val="28"/>
        </w:rPr>
        <w:t>выявил, что ведение таких дневников помогает учащимся научиться планировать процесс аудирования, контролировать его понимание и оценивать свои результаты. Студенты также признали преимущества ведения дневников аудирования, отметив при этом, что процесс занимает много времени [1</w:t>
      </w:r>
      <w:r>
        <w:rPr>
          <w:rFonts w:ascii="Times New Roman" w:hAnsi="Times New Roman" w:cs="Times New Roman"/>
          <w:color w:val="000000"/>
          <w:sz w:val="28"/>
          <w:szCs w:val="28"/>
        </w:rPr>
        <w:t>3</w:t>
      </w:r>
      <w:r w:rsidRPr="00C3235B">
        <w:rPr>
          <w:rFonts w:ascii="Times New Roman" w:hAnsi="Times New Roman" w:cs="Times New Roman"/>
          <w:color w:val="000000"/>
          <w:sz w:val="28"/>
          <w:szCs w:val="28"/>
        </w:rPr>
        <w:t xml:space="preserve">]. Южнокорейские ученые </w:t>
      </w:r>
      <w:r w:rsidRPr="00C3235B">
        <w:rPr>
          <w:rStyle w:val="given-name"/>
          <w:rFonts w:ascii="Times New Roman" w:eastAsiaTheme="majorEastAsia" w:hAnsi="Times New Roman" w:cs="Times New Roman"/>
          <w:sz w:val="28"/>
          <w:szCs w:val="28"/>
          <w:lang w:val="en-US"/>
        </w:rPr>
        <w:t>Suh</w:t>
      </w:r>
      <w:r w:rsidRPr="00C3235B">
        <w:rPr>
          <w:rStyle w:val="given-name"/>
          <w:rFonts w:ascii="Times New Roman" w:eastAsiaTheme="majorEastAsia" w:hAnsi="Times New Roman" w:cs="Times New Roman"/>
          <w:sz w:val="28"/>
          <w:szCs w:val="28"/>
        </w:rPr>
        <w:t xml:space="preserve"> </w:t>
      </w:r>
      <w:r w:rsidRPr="00C3235B">
        <w:rPr>
          <w:rStyle w:val="given-name"/>
          <w:rFonts w:ascii="Times New Roman" w:eastAsiaTheme="majorEastAsia" w:hAnsi="Times New Roman" w:cs="Times New Roman"/>
          <w:sz w:val="28"/>
          <w:szCs w:val="28"/>
          <w:lang w:val="en-US"/>
        </w:rPr>
        <w:t>Keong</w:t>
      </w:r>
      <w:r w:rsidRPr="00C3235B">
        <w:rPr>
          <w:rFonts w:ascii="Times New Roman" w:hAnsi="Times New Roman" w:cs="Times New Roman"/>
          <w:sz w:val="28"/>
          <w:szCs w:val="28"/>
        </w:rPr>
        <w:t xml:space="preserve"> </w:t>
      </w:r>
      <w:r w:rsidRPr="00C3235B">
        <w:rPr>
          <w:rStyle w:val="text"/>
          <w:rFonts w:ascii="Times New Roman" w:eastAsiaTheme="majorEastAsia" w:hAnsi="Times New Roman" w:cs="Times New Roman"/>
          <w:sz w:val="28"/>
          <w:szCs w:val="28"/>
          <w:lang w:val="en-US"/>
        </w:rPr>
        <w:t>Kwon</w:t>
      </w:r>
      <w:r w:rsidRPr="00C3235B">
        <w:rPr>
          <w:rStyle w:val="text"/>
          <w:rFonts w:ascii="Times New Roman" w:hAnsi="Times New Roman" w:cs="Times New Roman"/>
          <w:sz w:val="28"/>
          <w:szCs w:val="28"/>
        </w:rPr>
        <w:t xml:space="preserve"> и </w:t>
      </w:r>
      <w:r w:rsidRPr="00C3235B">
        <w:rPr>
          <w:rStyle w:val="given-name"/>
          <w:rFonts w:ascii="Times New Roman" w:hAnsi="Times New Roman" w:cs="Times New Roman"/>
          <w:sz w:val="28"/>
          <w:szCs w:val="28"/>
          <w:lang w:val="en-US"/>
        </w:rPr>
        <w:t>Guoxing</w:t>
      </w:r>
      <w:r w:rsidRPr="00C3235B">
        <w:rPr>
          <w:rStyle w:val="react-xocs-alternative-link"/>
          <w:rFonts w:ascii="Times New Roman" w:hAnsi="Times New Roman" w:cs="Times New Roman"/>
          <w:sz w:val="28"/>
          <w:szCs w:val="28"/>
        </w:rPr>
        <w:t xml:space="preserve"> </w:t>
      </w:r>
      <w:r w:rsidRPr="00C3235B">
        <w:rPr>
          <w:rStyle w:val="text"/>
          <w:rFonts w:ascii="Times New Roman" w:hAnsi="Times New Roman" w:cs="Times New Roman"/>
          <w:sz w:val="28"/>
          <w:szCs w:val="28"/>
          <w:lang w:val="en-US"/>
        </w:rPr>
        <w:t>Yu</w:t>
      </w:r>
      <w:r w:rsidRPr="00C3235B">
        <w:rPr>
          <w:rStyle w:val="title-text"/>
          <w:rFonts w:ascii="Times New Roman" w:eastAsiaTheme="majorEastAsia" w:hAnsi="Times New Roman" w:cs="Times New Roman"/>
          <w:sz w:val="28"/>
          <w:szCs w:val="28"/>
        </w:rPr>
        <w:t xml:space="preserve"> экспериментальным путем изучали </w:t>
      </w:r>
      <w:r w:rsidRPr="00C3235B">
        <w:rPr>
          <w:rFonts w:ascii="Times New Roman" w:hAnsi="Times New Roman" w:cs="Times New Roman"/>
          <w:color w:val="000000"/>
          <w:sz w:val="28"/>
          <w:szCs w:val="28"/>
        </w:rPr>
        <w:t xml:space="preserve">когнитивные и метакогнитивные стратегии, используемые </w:t>
      </w:r>
      <w:r w:rsidRPr="00C3235B">
        <w:rPr>
          <w:rFonts w:ascii="Times New Roman" w:hAnsi="Times New Roman" w:cs="Times New Roman"/>
          <w:color w:val="000000"/>
          <w:sz w:val="28"/>
          <w:szCs w:val="28"/>
        </w:rPr>
        <w:lastRenderedPageBreak/>
        <w:t>студентами при выполнении тестов на понимание речи на слух после просмотра видео или прослушивания записи. Они выявили, что студенты экспериментальной группы, которые смотрели видео, продемонстрировали более высокий уровень сформированности аудитивной компетенции [1</w:t>
      </w:r>
      <w:r>
        <w:rPr>
          <w:rFonts w:ascii="Times New Roman" w:hAnsi="Times New Roman" w:cs="Times New Roman"/>
          <w:color w:val="000000"/>
          <w:sz w:val="28"/>
          <w:szCs w:val="28"/>
        </w:rPr>
        <w:t>4</w:t>
      </w:r>
      <w:r w:rsidRPr="00C3235B">
        <w:rPr>
          <w:rFonts w:ascii="Times New Roman" w:hAnsi="Times New Roman" w:cs="Times New Roman"/>
          <w:color w:val="000000"/>
          <w:sz w:val="28"/>
          <w:szCs w:val="28"/>
        </w:rPr>
        <w:t>].</w:t>
      </w:r>
      <w:r w:rsidRPr="00C3235B">
        <w:rPr>
          <w:rStyle w:val="title-text"/>
          <w:rFonts w:ascii="Times New Roman" w:eastAsiaTheme="majorEastAsia" w:hAnsi="Times New Roman" w:cs="Times New Roman"/>
          <w:sz w:val="28"/>
          <w:szCs w:val="28"/>
        </w:rPr>
        <w:t xml:space="preserve"> </w:t>
      </w:r>
    </w:p>
    <w:p w:rsidR="00DB5343" w:rsidRPr="00C3235B" w:rsidRDefault="00DB5343" w:rsidP="00DB5343">
      <w:pPr>
        <w:spacing w:line="360" w:lineRule="auto"/>
        <w:ind w:firstLine="709"/>
        <w:contextualSpacing/>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Следует отдельно остановится на анализе сравнительно нового направления современных исследований по методике преподавания, а именно на педагогической технологии визуализации и ее влиянии на результат обучения. Российские ученые В. Гусева и Л. Осипенко уверены в эффективности применения визуализации как методологического приема, выделяя экономию времени и информационную насыщенность в качестве ее основных преимуществ. Согласно результатам проведенного авторами исследования, визуализация облегчает восприятие, запоминание и способствует интерактивности [1</w:t>
      </w:r>
      <w:r>
        <w:rPr>
          <w:rFonts w:ascii="Times New Roman" w:eastAsia="Times New Roman" w:hAnsi="Times New Roman" w:cs="Times New Roman"/>
          <w:sz w:val="28"/>
          <w:szCs w:val="28"/>
          <w:lang w:eastAsia="ru-RU"/>
        </w:rPr>
        <w:t>5</w:t>
      </w:r>
      <w:r w:rsidRPr="00C3235B">
        <w:rPr>
          <w:rFonts w:ascii="Times New Roman" w:eastAsia="Times New Roman" w:hAnsi="Times New Roman" w:cs="Times New Roman"/>
          <w:sz w:val="28"/>
          <w:szCs w:val="28"/>
          <w:lang w:eastAsia="ru-RU"/>
        </w:rPr>
        <w:t>].</w:t>
      </w:r>
    </w:p>
    <w:p w:rsidR="00DB5343" w:rsidRPr="00C3235B" w:rsidRDefault="00DB5343" w:rsidP="00DB5343">
      <w:pPr>
        <w:spacing w:line="360" w:lineRule="auto"/>
        <w:ind w:firstLine="709"/>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color w:val="000000"/>
          <w:sz w:val="28"/>
          <w:szCs w:val="28"/>
        </w:rPr>
        <w:t>Н.В. Изотова, Е.Ю. Буглаева, применяя систему средств визуализации в обучении иностранному языку, отмечают важность двух принципов - п</w:t>
      </w:r>
      <w:r w:rsidRPr="00C3235B">
        <w:rPr>
          <w:rFonts w:ascii="Times New Roman" w:eastAsia="Times New Roman" w:hAnsi="Times New Roman" w:cs="Times New Roman"/>
          <w:color w:val="000000"/>
          <w:sz w:val="28"/>
          <w:szCs w:val="28"/>
          <w:lang w:eastAsia="ru-RU"/>
        </w:rPr>
        <w:t>ринципа системного квантования знаний</w:t>
      </w:r>
      <w:r w:rsidRPr="00C3235B">
        <w:rPr>
          <w:rFonts w:ascii="Times New Roman" w:hAnsi="Times New Roman" w:cs="Times New Roman"/>
          <w:color w:val="000000"/>
          <w:sz w:val="28"/>
          <w:szCs w:val="28"/>
        </w:rPr>
        <w:t xml:space="preserve"> и принцип когнитивной визуализации [1</w:t>
      </w:r>
      <w:r>
        <w:rPr>
          <w:rFonts w:ascii="Times New Roman" w:hAnsi="Times New Roman" w:cs="Times New Roman"/>
          <w:color w:val="000000"/>
          <w:sz w:val="28"/>
          <w:szCs w:val="28"/>
        </w:rPr>
        <w:t>6</w:t>
      </w:r>
      <w:r w:rsidRPr="00C3235B">
        <w:rPr>
          <w:rFonts w:ascii="Times New Roman" w:hAnsi="Times New Roman" w:cs="Times New Roman"/>
          <w:color w:val="000000"/>
          <w:sz w:val="28"/>
          <w:szCs w:val="28"/>
        </w:rPr>
        <w:t>].</w:t>
      </w:r>
      <w:r w:rsidRPr="00C3235B">
        <w:rPr>
          <w:rFonts w:ascii="Times New Roman" w:eastAsia="Times New Roman" w:hAnsi="Times New Roman" w:cs="Times New Roman"/>
          <w:color w:val="000000"/>
          <w:sz w:val="28"/>
          <w:szCs w:val="28"/>
          <w:lang w:eastAsia="ru-RU"/>
        </w:rPr>
        <w:t xml:space="preserve"> В основе первого из них лежит </w:t>
      </w:r>
      <w:r w:rsidRPr="00C3235B">
        <w:rPr>
          <w:rFonts w:ascii="Times New Roman" w:hAnsi="Times New Roman" w:cs="Times New Roman"/>
          <w:color w:val="000000"/>
          <w:sz w:val="28"/>
          <w:szCs w:val="28"/>
        </w:rPr>
        <w:t xml:space="preserve">способность человека мыслить образами, </w:t>
      </w:r>
      <w:r w:rsidRPr="00C3235B">
        <w:rPr>
          <w:rFonts w:ascii="Times New Roman" w:eastAsia="Times New Roman" w:hAnsi="Times New Roman" w:cs="Times New Roman"/>
          <w:color w:val="000000"/>
          <w:sz w:val="28"/>
          <w:szCs w:val="28"/>
          <w:lang w:eastAsia="ru-RU"/>
        </w:rPr>
        <w:t xml:space="preserve">поэтому расположенный компактно в определенной системе учебный материал лучше воспринимается, а выделение в нем смысловых опорных пунктов способствует </w:t>
      </w:r>
      <w:r w:rsidRPr="00C3235B">
        <w:rPr>
          <w:rFonts w:ascii="Times New Roman" w:eastAsia="Times New Roman" w:hAnsi="Times New Roman" w:cs="Times New Roman"/>
          <w:sz w:val="28"/>
          <w:szCs w:val="28"/>
          <w:lang w:eastAsia="ru-RU"/>
        </w:rPr>
        <w:t xml:space="preserve">эффективному запоминанию. В соответствии со вторым </w:t>
      </w:r>
      <w:r w:rsidRPr="00C3235B">
        <w:rPr>
          <w:rFonts w:ascii="Times New Roman" w:hAnsi="Times New Roman" w:cs="Times New Roman"/>
          <w:sz w:val="28"/>
          <w:szCs w:val="28"/>
        </w:rPr>
        <w:t>принципом использование в обучении когнитивных графических учебных элементов, выполняющих не только иллюстративную, но и когнитивную функцию, повышает эффективность усвоения информации и знаний</w:t>
      </w:r>
      <w:r w:rsidRPr="00C3235B">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7,</w:t>
      </w:r>
      <w:r w:rsidRPr="00C3235B">
        <w:rPr>
          <w:rFonts w:ascii="Times New Roman" w:eastAsia="Times New Roman" w:hAnsi="Times New Roman" w:cs="Times New Roman"/>
          <w:sz w:val="28"/>
          <w:szCs w:val="28"/>
          <w:lang w:eastAsia="ru-RU"/>
        </w:rPr>
        <w:t xml:space="preserve"> с.149]. </w:t>
      </w:r>
    </w:p>
    <w:p w:rsidR="00DB5343" w:rsidRPr="00C3235B" w:rsidRDefault="00DB5343" w:rsidP="00DB5343">
      <w:pPr>
        <w:spacing w:line="360" w:lineRule="auto"/>
        <w:ind w:firstLine="709"/>
        <w:contextualSpacing/>
        <w:jc w:val="both"/>
        <w:rPr>
          <w:rFonts w:ascii="Times New Roman" w:hAnsi="Times New Roman" w:cs="Times New Roman"/>
          <w:sz w:val="28"/>
          <w:szCs w:val="28"/>
          <w:shd w:val="clear" w:color="auto" w:fill="F9FAFA"/>
        </w:rPr>
      </w:pPr>
      <w:r w:rsidRPr="00C3235B">
        <w:rPr>
          <w:rFonts w:ascii="Times New Roman" w:hAnsi="Times New Roman" w:cs="Times New Roman"/>
          <w:sz w:val="28"/>
          <w:szCs w:val="28"/>
        </w:rPr>
        <w:t>Согласно данным М.Я. Креера и Е.Д. Пилипчук инфографика выделяется в качестве одного из эффективных направлений в обучении иностранному языку студентов-экономистов, а матричные структуры авторы предлагают использовать для усвоения лексического или грамматического материала [</w:t>
      </w:r>
      <w:r>
        <w:rPr>
          <w:rFonts w:ascii="Times New Roman" w:hAnsi="Times New Roman" w:cs="Times New Roman"/>
          <w:sz w:val="28"/>
          <w:szCs w:val="28"/>
        </w:rPr>
        <w:t>18</w:t>
      </w:r>
      <w:r w:rsidRPr="00C3235B">
        <w:rPr>
          <w:rFonts w:ascii="Times New Roman" w:hAnsi="Times New Roman" w:cs="Times New Roman"/>
          <w:sz w:val="28"/>
          <w:szCs w:val="28"/>
        </w:rPr>
        <w:t xml:space="preserve">]. Потенциал инфографики для решения ряда важных образовательных задач, направленных на расширение мировоззрения </w:t>
      </w:r>
      <w:r w:rsidRPr="00C3235B">
        <w:rPr>
          <w:rFonts w:ascii="Times New Roman" w:hAnsi="Times New Roman" w:cs="Times New Roman"/>
          <w:sz w:val="28"/>
          <w:szCs w:val="28"/>
        </w:rPr>
        <w:lastRenderedPageBreak/>
        <w:t>обучаемых, на сбор и осмысление предъявляемой информации, выделение основного и второстепенного в прослушиваемом тексте в условиях дистанционного обучения отмечает А.И. Григорьева. Автор справедливо считает, что инфографика, в отличие от традиционных визуальных опор, обладает свойствами, позволяющими совершать критический анализ содержания информации</w:t>
      </w:r>
      <w:r>
        <w:rPr>
          <w:rFonts w:ascii="Times New Roman" w:hAnsi="Times New Roman" w:cs="Times New Roman"/>
          <w:sz w:val="28"/>
          <w:szCs w:val="28"/>
        </w:rPr>
        <w:t>.</w:t>
      </w:r>
      <w:r w:rsidRPr="00C3235B">
        <w:rPr>
          <w:rFonts w:ascii="Times New Roman" w:hAnsi="Times New Roman" w:cs="Times New Roman"/>
          <w:sz w:val="28"/>
          <w:szCs w:val="28"/>
        </w:rPr>
        <w:t xml:space="preserve"> развивать абстрактное, аналитическое, творческое мышление</w:t>
      </w:r>
      <w:r>
        <w:rPr>
          <w:rStyle w:val="a9"/>
          <w:rFonts w:ascii="Times New Roman" w:hAnsi="Times New Roman" w:cs="Times New Roman"/>
          <w:sz w:val="28"/>
          <w:szCs w:val="28"/>
        </w:rPr>
        <w:footnoteReference w:id="3"/>
      </w:r>
      <w:r>
        <w:rPr>
          <w:rFonts w:ascii="Times New Roman" w:hAnsi="Times New Roman" w:cs="Times New Roman"/>
          <w:sz w:val="28"/>
          <w:szCs w:val="28"/>
        </w:rPr>
        <w:t>.</w:t>
      </w:r>
    </w:p>
    <w:p w:rsidR="00DB5343" w:rsidRPr="00C3235B" w:rsidRDefault="00DB5343" w:rsidP="00DB5343">
      <w:pPr>
        <w:spacing w:after="0" w:line="360" w:lineRule="auto"/>
        <w:ind w:firstLine="709"/>
        <w:contextualSpacing/>
        <w:jc w:val="both"/>
        <w:rPr>
          <w:rFonts w:ascii="Times New Roman" w:hAnsi="Times New Roman" w:cs="Times New Roman"/>
          <w:sz w:val="28"/>
          <w:szCs w:val="28"/>
        </w:rPr>
      </w:pPr>
      <w:r w:rsidRPr="00C3235B">
        <w:rPr>
          <w:rFonts w:ascii="Times New Roman" w:hAnsi="Times New Roman" w:cs="Times New Roman"/>
          <w:sz w:val="28"/>
          <w:szCs w:val="28"/>
        </w:rPr>
        <w:t xml:space="preserve">Е.В. Аликина и Т.Б. Рапакова доказали эффективность обучения будущих военных работе с </w:t>
      </w:r>
      <w:r w:rsidRPr="00C3235B">
        <w:rPr>
          <w:rStyle w:val="hl"/>
          <w:rFonts w:ascii="Times New Roman" w:hAnsi="Times New Roman" w:cs="Times New Roman"/>
          <w:sz w:val="28"/>
          <w:szCs w:val="28"/>
          <w:bdr w:val="none" w:sz="0" w:space="0" w:color="auto" w:frame="1"/>
        </w:rPr>
        <w:t xml:space="preserve">инфографикой </w:t>
      </w:r>
      <w:r w:rsidRPr="00C3235B">
        <w:rPr>
          <w:rFonts w:ascii="Times New Roman" w:hAnsi="Times New Roman" w:cs="Times New Roman"/>
          <w:sz w:val="28"/>
          <w:szCs w:val="28"/>
        </w:rPr>
        <w:t xml:space="preserve">в процессе изучения </w:t>
      </w:r>
      <w:r w:rsidRPr="00C3235B">
        <w:rPr>
          <w:rStyle w:val="hl"/>
          <w:rFonts w:ascii="Times New Roman" w:hAnsi="Times New Roman" w:cs="Times New Roman"/>
          <w:sz w:val="28"/>
          <w:szCs w:val="28"/>
          <w:bdr w:val="none" w:sz="0" w:space="0" w:color="auto" w:frame="1"/>
        </w:rPr>
        <w:t>иностранного языка. Авторы</w:t>
      </w:r>
      <w:r w:rsidRPr="00C3235B">
        <w:rPr>
          <w:rFonts w:ascii="Times New Roman" w:hAnsi="Times New Roman" w:cs="Times New Roman"/>
          <w:sz w:val="28"/>
          <w:szCs w:val="28"/>
        </w:rPr>
        <w:t xml:space="preserve"> отмечают такие формируемые при этом умения, как способность воспринимать, осмысливать, понимать, комментировать и самостоятельно создавать инфографемы, наглядно и лаконично иллюстрирующие содержание научных профессионально-ориентированных текстов [</w:t>
      </w:r>
      <w:r>
        <w:rPr>
          <w:rFonts w:ascii="Times New Roman" w:hAnsi="Times New Roman" w:cs="Times New Roman"/>
          <w:sz w:val="28"/>
          <w:szCs w:val="28"/>
        </w:rPr>
        <w:t>19</w:t>
      </w:r>
      <w:r w:rsidRPr="00C3235B">
        <w:rPr>
          <w:rFonts w:ascii="Times New Roman" w:hAnsi="Times New Roman" w:cs="Times New Roman"/>
          <w:sz w:val="28"/>
          <w:szCs w:val="28"/>
        </w:rPr>
        <w:t xml:space="preserve">]. </w:t>
      </w:r>
    </w:p>
    <w:p w:rsidR="00DB5343" w:rsidRPr="00C3235B" w:rsidRDefault="00DB5343" w:rsidP="00DB5343">
      <w:pPr>
        <w:spacing w:line="360" w:lineRule="auto"/>
        <w:ind w:firstLine="709"/>
        <w:contextualSpacing/>
        <w:jc w:val="both"/>
        <w:rPr>
          <w:rStyle w:val="title-text"/>
          <w:rFonts w:ascii="Times New Roman" w:eastAsiaTheme="majorEastAsia" w:hAnsi="Times New Roman" w:cs="Times New Roman"/>
          <w:sz w:val="28"/>
          <w:szCs w:val="28"/>
        </w:rPr>
      </w:pPr>
      <w:r w:rsidRPr="00C3235B">
        <w:rPr>
          <w:rFonts w:ascii="Times New Roman" w:eastAsia="Times New Roman" w:hAnsi="Times New Roman" w:cs="Times New Roman"/>
          <w:sz w:val="28"/>
          <w:szCs w:val="28"/>
          <w:lang w:eastAsia="ru-RU"/>
        </w:rPr>
        <w:t>В зарубежной лингводидактике использование приемов визуализации чаще всего описывается при обучении чтению [2</w:t>
      </w:r>
      <w:r>
        <w:rPr>
          <w:rFonts w:ascii="Times New Roman" w:eastAsia="Times New Roman" w:hAnsi="Times New Roman" w:cs="Times New Roman"/>
          <w:sz w:val="28"/>
          <w:szCs w:val="28"/>
          <w:lang w:eastAsia="ru-RU"/>
        </w:rPr>
        <w:t>0</w:t>
      </w:r>
      <w:r w:rsidRPr="00C3235B">
        <w:rPr>
          <w:rFonts w:ascii="Times New Roman" w:eastAsia="Times New Roman" w:hAnsi="Times New Roman" w:cs="Times New Roman"/>
          <w:sz w:val="28"/>
          <w:szCs w:val="28"/>
          <w:lang w:eastAsia="ru-RU"/>
        </w:rPr>
        <w:t>]. К. Вильчес-Роман, С. Сангинетти, М.Маурисио-Салас доказали, что визуализация данных является ценным дополнением к углубленным обзорам литературы для процесса принятия решений [2</w:t>
      </w:r>
      <w:r>
        <w:rPr>
          <w:rFonts w:ascii="Times New Roman" w:eastAsia="Times New Roman" w:hAnsi="Times New Roman" w:cs="Times New Roman"/>
          <w:sz w:val="28"/>
          <w:szCs w:val="28"/>
          <w:lang w:eastAsia="ru-RU"/>
        </w:rPr>
        <w:t>1</w:t>
      </w:r>
      <w:r w:rsidRPr="00C3235B">
        <w:rPr>
          <w:rFonts w:ascii="Times New Roman" w:eastAsia="Times New Roman" w:hAnsi="Times New Roman" w:cs="Times New Roman"/>
          <w:sz w:val="28"/>
          <w:szCs w:val="28"/>
          <w:lang w:eastAsia="ru-RU"/>
        </w:rPr>
        <w:t xml:space="preserve">]. </w:t>
      </w:r>
    </w:p>
    <w:p w:rsidR="00DB5343" w:rsidRPr="00C3235B" w:rsidRDefault="00DB5343" w:rsidP="00DB5343">
      <w:pPr>
        <w:spacing w:after="0" w:line="360" w:lineRule="auto"/>
        <w:ind w:firstLine="709"/>
        <w:contextualSpacing/>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 xml:space="preserve">В данной работе применение визуализаций просмотренных фильмов, видеоматериалов профессиональной направленности, прослушанных аудио текстов нацелено на формирование у студентов нелингвистических специальностей умения не только передавать отдельные смыслы просмотренного и услышанного в альтернативной форме, расширяя свои коммуникативные возможности, и повышать интерес к иностранному языку, но и развивать креативность, нестандартное мышление, так необходимые в быстроменяющемся мире. </w:t>
      </w:r>
    </w:p>
    <w:p w:rsidR="00DB5343" w:rsidRPr="00C3235B" w:rsidRDefault="00DB5343" w:rsidP="00DB5343">
      <w:pPr>
        <w:spacing w:after="0" w:line="360" w:lineRule="auto"/>
        <w:ind w:firstLine="397"/>
        <w:jc w:val="both"/>
        <w:rPr>
          <w:rFonts w:ascii="Times New Roman" w:eastAsia="Times New Roman" w:hAnsi="Times New Roman" w:cs="Times New Roman"/>
          <w:sz w:val="28"/>
          <w:szCs w:val="28"/>
          <w:lang w:eastAsia="ru-RU"/>
        </w:rPr>
      </w:pPr>
    </w:p>
    <w:p w:rsidR="00DB5343" w:rsidRPr="00C3235B" w:rsidRDefault="00DB5343" w:rsidP="00DB5343">
      <w:pPr>
        <w:spacing w:after="0" w:line="360" w:lineRule="auto"/>
        <w:ind w:firstLine="709"/>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lastRenderedPageBreak/>
        <w:t xml:space="preserve">МЕТОДЫ И МАТЕРИАЛЫ ИССЛЕДОВАНИЯ </w:t>
      </w:r>
    </w:p>
    <w:p w:rsidR="00DB5343" w:rsidRPr="00C3235B" w:rsidRDefault="00DB5343" w:rsidP="00DB5343">
      <w:pPr>
        <w:spacing w:after="0" w:line="360" w:lineRule="auto"/>
        <w:ind w:firstLine="709"/>
        <w:jc w:val="both"/>
        <w:rPr>
          <w:rFonts w:ascii="Times New Roman" w:hAnsi="Times New Roman" w:cs="Times New Roman"/>
          <w:sz w:val="28"/>
          <w:szCs w:val="28"/>
        </w:rPr>
      </w:pPr>
      <w:r w:rsidRPr="00C3235B">
        <w:rPr>
          <w:rFonts w:ascii="Times New Roman" w:eastAsia="Times New Roman" w:hAnsi="Times New Roman" w:cs="Times New Roman"/>
          <w:sz w:val="28"/>
          <w:szCs w:val="28"/>
          <w:lang w:eastAsia="ru-RU"/>
        </w:rPr>
        <w:t>В данном исследовании приняли участие 150 (N=150) студентов гуманитарных направлений ПетрГУ. Из них участниками экспериментальной группы (ЭГ) выступили 75 бакалавров</w:t>
      </w:r>
      <w:r w:rsidRPr="00C3235B">
        <w:rPr>
          <w:rFonts w:ascii="Times New Roman" w:hAnsi="Times New Roman" w:cs="Times New Roman"/>
          <w:sz w:val="28"/>
          <w:szCs w:val="28"/>
        </w:rPr>
        <w:t xml:space="preserve"> первого курса («История», «Социология», «Туризм»)</w:t>
      </w:r>
      <w:r w:rsidRPr="00C3235B">
        <w:rPr>
          <w:rFonts w:ascii="Times New Roman" w:eastAsia="Times New Roman" w:hAnsi="Times New Roman" w:cs="Times New Roman"/>
          <w:sz w:val="28"/>
          <w:szCs w:val="28"/>
          <w:lang w:eastAsia="ru-RU"/>
        </w:rPr>
        <w:t xml:space="preserve">. Контрольную группу (КГ) составили 75 студентов 1 курса направлений </w:t>
      </w:r>
      <w:r w:rsidRPr="00C3235B">
        <w:rPr>
          <w:rFonts w:ascii="Times New Roman" w:hAnsi="Times New Roman" w:cs="Times New Roman"/>
          <w:sz w:val="28"/>
          <w:szCs w:val="28"/>
        </w:rPr>
        <w:t xml:space="preserve">«История» и «Социальная работа», </w:t>
      </w:r>
      <w:r w:rsidRPr="00C3235B">
        <w:rPr>
          <w:rFonts w:ascii="Times New Roman" w:eastAsia="Times New Roman" w:hAnsi="Times New Roman" w:cs="Times New Roman"/>
          <w:sz w:val="28"/>
          <w:szCs w:val="28"/>
          <w:lang w:eastAsia="ru-RU"/>
        </w:rPr>
        <w:t>обучавшихся на базе стандартного учебника английского языка для специальных целей по традиционной методике обучения аудированию</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контроль осуществлялся в виде тестов, ответов на вопросы и письменных изложений.</w:t>
      </w:r>
      <w:r w:rsidRPr="00C3235B">
        <w:rPr>
          <w:rFonts w:ascii="Times New Roman" w:hAnsi="Times New Roman" w:cs="Times New Roman"/>
          <w:sz w:val="28"/>
          <w:szCs w:val="28"/>
        </w:rPr>
        <w:t xml:space="preserve"> Количество контактных часов на изучение иностранного языка в ЭГ и КГ составило в среднем 180 часов (5 зачетных единиц). На начало эксперимента все участники имели сопоставимый уровень владения английским языком, варьирующийся от А2 у большинства студентов до В1 у незначительной группы респондентов (по Общеевропейской шкале), что было определено с помощью стандартного тестирования. </w:t>
      </w:r>
    </w:p>
    <w:p w:rsidR="00DB5343" w:rsidRPr="00C3235B" w:rsidRDefault="00DB5343" w:rsidP="00DB5343">
      <w:pPr>
        <w:spacing w:after="0" w:line="360" w:lineRule="auto"/>
        <w:ind w:firstLine="708"/>
        <w:jc w:val="both"/>
        <w:rPr>
          <w:rFonts w:ascii="Times New Roman" w:hAnsi="Times New Roman" w:cs="Times New Roman"/>
          <w:sz w:val="28"/>
          <w:szCs w:val="28"/>
        </w:rPr>
      </w:pPr>
      <w:r w:rsidRPr="00C3235B">
        <w:rPr>
          <w:rStyle w:val="A10"/>
          <w:rFonts w:ascii="Times New Roman" w:hAnsi="Times New Roman" w:cs="Times New Roman"/>
          <w:sz w:val="28"/>
          <w:szCs w:val="28"/>
        </w:rPr>
        <w:t xml:space="preserve">В качестве методов исследования применялись </w:t>
      </w:r>
      <w:r w:rsidRPr="00C3235B">
        <w:rPr>
          <w:rFonts w:ascii="Times New Roman" w:eastAsia="Times New Roman" w:hAnsi="Times New Roman" w:cs="Times New Roman"/>
          <w:bCs/>
          <w:color w:val="000000"/>
          <w:sz w:val="28"/>
          <w:szCs w:val="28"/>
        </w:rPr>
        <w:t>общенаучные и специальные</w:t>
      </w:r>
      <w:r w:rsidRPr="00C3235B">
        <w:rPr>
          <w:rFonts w:ascii="Times New Roman" w:eastAsia="Times New Roman" w:hAnsi="Times New Roman" w:cs="Times New Roman"/>
          <w:b/>
          <w:bCs/>
          <w:color w:val="000000"/>
          <w:sz w:val="28"/>
          <w:szCs w:val="28"/>
        </w:rPr>
        <w:t xml:space="preserve"> </w:t>
      </w:r>
      <w:r w:rsidRPr="00C3235B">
        <w:rPr>
          <w:rFonts w:ascii="Times New Roman" w:eastAsia="Times New Roman" w:hAnsi="Times New Roman" w:cs="Times New Roman"/>
          <w:bCs/>
          <w:color w:val="000000"/>
          <w:sz w:val="28"/>
          <w:szCs w:val="28"/>
        </w:rPr>
        <w:t xml:space="preserve">методы, </w:t>
      </w:r>
      <w:r w:rsidRPr="00C3235B">
        <w:rPr>
          <w:rStyle w:val="A10"/>
          <w:rFonts w:ascii="Times New Roman" w:hAnsi="Times New Roman" w:cs="Times New Roman"/>
          <w:sz w:val="28"/>
          <w:szCs w:val="28"/>
        </w:rPr>
        <w:t xml:space="preserve">такие как, наблюдение, анализ, синтез, формализованный анкетный опрос с </w:t>
      </w:r>
      <w:r w:rsidRPr="00C3235B">
        <w:rPr>
          <w:rStyle w:val="A10"/>
          <w:rFonts w:ascii="Times New Roman" w:hAnsi="Times New Roman" w:cs="Times New Roman"/>
          <w:color w:val="auto"/>
          <w:sz w:val="28"/>
          <w:szCs w:val="28"/>
        </w:rPr>
        <w:t xml:space="preserve">вопросами открытого и закрытого </w:t>
      </w:r>
      <w:r w:rsidRPr="00C3235B">
        <w:rPr>
          <w:rStyle w:val="A10"/>
          <w:rFonts w:ascii="Times New Roman" w:hAnsi="Times New Roman" w:cs="Times New Roman"/>
          <w:sz w:val="28"/>
          <w:szCs w:val="28"/>
        </w:rPr>
        <w:t xml:space="preserve">типов, сравнительный анализ полученных данных, экспертное оценивание. </w:t>
      </w:r>
      <w:r w:rsidRPr="00C3235B">
        <w:rPr>
          <w:rFonts w:ascii="Times New Roman" w:eastAsia="Times New Roman" w:hAnsi="Times New Roman" w:cs="Times New Roman"/>
          <w:sz w:val="28"/>
          <w:szCs w:val="28"/>
          <w:lang w:eastAsia="ru-RU"/>
        </w:rPr>
        <w:t xml:space="preserve">С учетом вышесказанного преподавателями кафедры иностранных языков гуманитарных направлений (КИЯГН) Петрозаводского государственного университета (ПетрГУ) был разработан экспериментальный подход к контролю процесса формирования аудитивной компетенции, сочетающий традиционные и альтернативные способы мониторинга и оценивания в рамках учебного модуля «Развитие аудитивной компетенции в профессионально-ориентированном дискурсе», предназначенного для студентов бакалавриата гуманитарных направлений с разным уровнем владения английским языком и обучающихся дисциплине «Иностранный язык» в условиях ограниченной сетки контактных часов. В ходе эксперимента были апробированы альтернативные технологии мониторинга </w:t>
      </w:r>
      <w:r w:rsidRPr="00C3235B">
        <w:rPr>
          <w:rFonts w:ascii="Times New Roman" w:eastAsia="Times New Roman" w:hAnsi="Times New Roman" w:cs="Times New Roman"/>
          <w:sz w:val="28"/>
          <w:szCs w:val="28"/>
          <w:lang w:eastAsia="ru-RU"/>
        </w:rPr>
        <w:lastRenderedPageBreak/>
        <w:t xml:space="preserve">и контроля развития аудитивной компетенции у студентов-нелингвистов. Ниже в таблице 1 описаны </w:t>
      </w:r>
      <w:r w:rsidRPr="00C3235B">
        <w:rPr>
          <w:rFonts w:ascii="Times New Roman" w:hAnsi="Times New Roman" w:cs="Times New Roman"/>
          <w:sz w:val="28"/>
          <w:szCs w:val="28"/>
          <w:shd w:val="clear" w:color="auto" w:fill="FFFFFF"/>
        </w:rPr>
        <w:t>компоненты данного модуля с видами контроля и оценивания аудитивной компетенции</w:t>
      </w:r>
      <w:r w:rsidRPr="00C3235B">
        <w:rPr>
          <w:rFonts w:ascii="Times New Roman" w:eastAsia="Times New Roman" w:hAnsi="Times New Roman" w:cs="Times New Roman"/>
          <w:sz w:val="28"/>
          <w:szCs w:val="28"/>
          <w:lang w:eastAsia="ru-RU"/>
        </w:rPr>
        <w:t>.</w:t>
      </w:r>
    </w:p>
    <w:p w:rsidR="00DB5343" w:rsidRPr="00C3235B" w:rsidRDefault="00DB5343" w:rsidP="00DB5343">
      <w:pPr>
        <w:autoSpaceDE w:val="0"/>
        <w:autoSpaceDN w:val="0"/>
        <w:adjustRightInd w:val="0"/>
        <w:spacing w:after="0" w:line="360" w:lineRule="auto"/>
        <w:ind w:firstLine="567"/>
        <w:contextualSpacing/>
        <w:jc w:val="right"/>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 xml:space="preserve">Таблица 1. </w:t>
      </w:r>
      <w:r w:rsidRPr="00C3235B">
        <w:rPr>
          <w:rFonts w:ascii="Times New Roman" w:hAnsi="Times New Roman" w:cs="Times New Roman"/>
          <w:sz w:val="28"/>
          <w:szCs w:val="28"/>
          <w:shd w:val="clear" w:color="auto" w:fill="FFFFFF"/>
        </w:rPr>
        <w:t xml:space="preserve">Компоненты </w:t>
      </w:r>
      <w:r w:rsidRPr="00C3235B">
        <w:rPr>
          <w:rFonts w:ascii="Times New Roman" w:hAnsi="Times New Roman" w:cs="Times New Roman"/>
          <w:sz w:val="28"/>
          <w:szCs w:val="28"/>
        </w:rPr>
        <w:t>Модуля «</w:t>
      </w:r>
      <w:r w:rsidRPr="00C3235B">
        <w:rPr>
          <w:rFonts w:ascii="Times New Roman" w:eastAsia="Times New Roman" w:hAnsi="Times New Roman" w:cs="Times New Roman"/>
          <w:sz w:val="28"/>
          <w:szCs w:val="28"/>
          <w:lang w:eastAsia="ru-RU"/>
        </w:rPr>
        <w:t xml:space="preserve">Развитие аудитивной компетенции в профессионально-ориентированном дискурсе» </w:t>
      </w:r>
    </w:p>
    <w:p w:rsidR="00DB5343" w:rsidRPr="00C3235B" w:rsidRDefault="00DB5343" w:rsidP="00DB5343">
      <w:pPr>
        <w:autoSpaceDE w:val="0"/>
        <w:autoSpaceDN w:val="0"/>
        <w:adjustRightInd w:val="0"/>
        <w:spacing w:after="0" w:line="360" w:lineRule="auto"/>
        <w:ind w:firstLine="567"/>
        <w:contextualSpacing/>
        <w:jc w:val="right"/>
        <w:rPr>
          <w:rFonts w:ascii="Times New Roman" w:hAnsi="Times New Roman" w:cs="Times New Roman"/>
          <w:sz w:val="28"/>
          <w:szCs w:val="28"/>
          <w:shd w:val="clear" w:color="auto" w:fill="FFFFFF"/>
        </w:rPr>
      </w:pPr>
      <w:r w:rsidRPr="00C3235B">
        <w:rPr>
          <w:rFonts w:ascii="Times New Roman" w:hAnsi="Times New Roman" w:cs="Times New Roman"/>
          <w:sz w:val="28"/>
          <w:szCs w:val="28"/>
        </w:rPr>
        <w:t xml:space="preserve">для </w:t>
      </w:r>
      <w:r w:rsidRPr="00C3235B">
        <w:rPr>
          <w:rFonts w:ascii="Times New Roman" w:hAnsi="Times New Roman" w:cs="Times New Roman"/>
          <w:sz w:val="28"/>
          <w:szCs w:val="28"/>
          <w:shd w:val="clear" w:color="auto" w:fill="FFFFFF"/>
        </w:rPr>
        <w:t>студентов гуманитарного профиля ПетрГУ</w:t>
      </w:r>
    </w:p>
    <w:p w:rsidR="00DB5343" w:rsidRPr="00C3235B" w:rsidRDefault="00DB5343" w:rsidP="00DB5343">
      <w:pPr>
        <w:autoSpaceDE w:val="0"/>
        <w:autoSpaceDN w:val="0"/>
        <w:adjustRightInd w:val="0"/>
        <w:spacing w:after="0" w:line="360" w:lineRule="auto"/>
        <w:ind w:firstLine="567"/>
        <w:contextualSpacing/>
        <w:jc w:val="center"/>
        <w:rPr>
          <w:rFonts w:ascii="Times New Roman" w:hAnsi="Times New Roman" w:cs="Times New Roman"/>
          <w:sz w:val="28"/>
          <w:szCs w:val="28"/>
          <w:shd w:val="clear" w:color="auto" w:fill="FFFFFF"/>
        </w:rPr>
      </w:pPr>
    </w:p>
    <w:tbl>
      <w:tblPr>
        <w:tblStyle w:val="a6"/>
        <w:tblW w:w="9703" w:type="dxa"/>
        <w:tblLayout w:type="fixed"/>
        <w:tblLook w:val="04A0" w:firstRow="1" w:lastRow="0" w:firstColumn="1" w:lastColumn="0" w:noHBand="0" w:noVBand="1"/>
      </w:tblPr>
      <w:tblGrid>
        <w:gridCol w:w="2689"/>
        <w:gridCol w:w="2693"/>
        <w:gridCol w:w="427"/>
        <w:gridCol w:w="2096"/>
        <w:gridCol w:w="1798"/>
      </w:tblGrid>
      <w:tr w:rsidR="00DB5343" w:rsidRPr="00C3235B" w:rsidTr="00545564">
        <w:trPr>
          <w:trHeight w:val="216"/>
        </w:trPr>
        <w:tc>
          <w:tcPr>
            <w:tcW w:w="2689" w:type="dxa"/>
            <w:vMerge w:val="restart"/>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b/>
                <w:sz w:val="28"/>
                <w:szCs w:val="28"/>
              </w:rPr>
            </w:pPr>
            <w:r w:rsidRPr="00C3235B">
              <w:rPr>
                <w:rFonts w:ascii="Times New Roman" w:hAnsi="Times New Roman" w:cs="Times New Roman"/>
                <w:b/>
                <w:sz w:val="28"/>
                <w:szCs w:val="28"/>
              </w:rPr>
              <w:t>Виды деятельности</w:t>
            </w:r>
          </w:p>
        </w:tc>
        <w:tc>
          <w:tcPr>
            <w:tcW w:w="5216" w:type="dxa"/>
            <w:gridSpan w:val="3"/>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b/>
                <w:sz w:val="28"/>
                <w:szCs w:val="28"/>
              </w:rPr>
            </w:pPr>
            <w:r w:rsidRPr="00C3235B">
              <w:rPr>
                <w:rFonts w:ascii="Times New Roman" w:hAnsi="Times New Roman" w:cs="Times New Roman"/>
                <w:b/>
                <w:sz w:val="28"/>
                <w:szCs w:val="28"/>
              </w:rPr>
              <w:t xml:space="preserve">Виды контроля </w:t>
            </w:r>
          </w:p>
        </w:tc>
        <w:tc>
          <w:tcPr>
            <w:tcW w:w="1798" w:type="dxa"/>
            <w:vMerge w:val="restart"/>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b/>
                <w:sz w:val="28"/>
                <w:szCs w:val="28"/>
              </w:rPr>
            </w:pPr>
            <w:r w:rsidRPr="00C3235B">
              <w:rPr>
                <w:rFonts w:ascii="Times New Roman" w:hAnsi="Times New Roman" w:cs="Times New Roman"/>
                <w:b/>
                <w:sz w:val="28"/>
                <w:szCs w:val="28"/>
              </w:rPr>
              <w:t xml:space="preserve">Оценивание </w:t>
            </w:r>
          </w:p>
        </w:tc>
      </w:tr>
      <w:tr w:rsidR="00DB5343" w:rsidRPr="00C3235B" w:rsidTr="00545564">
        <w:trPr>
          <w:trHeight w:val="216"/>
        </w:trPr>
        <w:tc>
          <w:tcPr>
            <w:tcW w:w="2689" w:type="dxa"/>
            <w:vMerge/>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b/>
                <w:sz w:val="28"/>
                <w:szCs w:val="28"/>
              </w:rPr>
            </w:pPr>
          </w:p>
        </w:tc>
        <w:tc>
          <w:tcPr>
            <w:tcW w:w="2693" w:type="dxa"/>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b/>
                <w:sz w:val="28"/>
                <w:szCs w:val="28"/>
              </w:rPr>
            </w:pPr>
            <w:r w:rsidRPr="00C3235B">
              <w:rPr>
                <w:rFonts w:ascii="Times New Roman" w:hAnsi="Times New Roman" w:cs="Times New Roman"/>
                <w:b/>
                <w:sz w:val="28"/>
                <w:szCs w:val="28"/>
              </w:rPr>
              <w:t>Традиционные</w:t>
            </w:r>
          </w:p>
        </w:tc>
        <w:tc>
          <w:tcPr>
            <w:tcW w:w="2523" w:type="dxa"/>
            <w:gridSpan w:val="2"/>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b/>
                <w:sz w:val="28"/>
                <w:szCs w:val="28"/>
              </w:rPr>
            </w:pPr>
            <w:r w:rsidRPr="00C3235B">
              <w:rPr>
                <w:rFonts w:ascii="Times New Roman" w:hAnsi="Times New Roman" w:cs="Times New Roman"/>
                <w:b/>
                <w:sz w:val="28"/>
                <w:szCs w:val="28"/>
              </w:rPr>
              <w:t xml:space="preserve">Альтернативные </w:t>
            </w:r>
          </w:p>
        </w:tc>
        <w:tc>
          <w:tcPr>
            <w:tcW w:w="1798" w:type="dxa"/>
            <w:vMerge/>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b/>
                <w:sz w:val="28"/>
                <w:szCs w:val="28"/>
              </w:rPr>
            </w:pPr>
          </w:p>
        </w:tc>
      </w:tr>
      <w:tr w:rsidR="00DB5343" w:rsidRPr="00C3235B" w:rsidTr="00545564">
        <w:trPr>
          <w:trHeight w:val="1176"/>
        </w:trPr>
        <w:tc>
          <w:tcPr>
            <w:tcW w:w="2689"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Входное, промежуточное, итоговое тестирования сформированности умения аудирования</w:t>
            </w:r>
          </w:p>
        </w:tc>
        <w:tc>
          <w:tcPr>
            <w:tcW w:w="2693" w:type="dxa"/>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 xml:space="preserve">Письменный конспект/ </w:t>
            </w:r>
            <w:r w:rsidRPr="00C3235B">
              <w:rPr>
                <w:rFonts w:ascii="Times New Roman" w:eastAsia="Times New Roman" w:hAnsi="Times New Roman" w:cs="Times New Roman"/>
                <w:sz w:val="28"/>
                <w:szCs w:val="28"/>
                <w:lang w:eastAsia="ru-RU"/>
              </w:rPr>
              <w:t>выполнение тестов / выполнение заданий</w:t>
            </w:r>
            <w:r w:rsidRPr="00C3235B">
              <w:rPr>
                <w:rFonts w:ascii="Times New Roman" w:eastAsia="Times New Roman" w:hAnsi="Times New Roman" w:cs="Times New Roman"/>
                <w:sz w:val="28"/>
                <w:szCs w:val="28"/>
                <w:lang w:val="en-US" w:eastAsia="ru-RU"/>
              </w:rPr>
              <w:t>True</w:t>
            </w:r>
            <w:r w:rsidRPr="00C3235B">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val="en-US" w:eastAsia="ru-RU"/>
              </w:rPr>
              <w:t>False</w:t>
            </w:r>
          </w:p>
        </w:tc>
        <w:tc>
          <w:tcPr>
            <w:tcW w:w="2523" w:type="dxa"/>
            <w:gridSpan w:val="2"/>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p>
        </w:tc>
        <w:tc>
          <w:tcPr>
            <w:tcW w:w="1798" w:type="dxa"/>
            <w:vMerge w:val="restart"/>
            <w:textDirection w:val="btLr"/>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bCs/>
                <w:sz w:val="28"/>
                <w:szCs w:val="28"/>
              </w:rPr>
            </w:pPr>
            <w:r w:rsidRPr="00C3235B">
              <w:rPr>
                <w:rFonts w:ascii="Times New Roman" w:hAnsi="Times New Roman" w:cs="Times New Roman"/>
                <w:bCs/>
                <w:sz w:val="28"/>
                <w:szCs w:val="28"/>
              </w:rPr>
              <w:t>Аутентичное критериальное</w:t>
            </w:r>
            <w:r>
              <w:rPr>
                <w:rFonts w:ascii="Times New Roman" w:hAnsi="Times New Roman" w:cs="Times New Roman"/>
                <w:bCs/>
                <w:sz w:val="28"/>
                <w:szCs w:val="28"/>
              </w:rPr>
              <w:t>.</w:t>
            </w:r>
            <w:r w:rsidRPr="00C3235B">
              <w:rPr>
                <w:rFonts w:ascii="Times New Roman" w:hAnsi="Times New Roman" w:cs="Times New Roman"/>
                <w:bCs/>
                <w:sz w:val="28"/>
                <w:szCs w:val="28"/>
              </w:rPr>
              <w:t xml:space="preserve"> самооценивание, взаимооценивание, экспертное оценивание (традиционное, портфолио, конкурсные работы)</w:t>
            </w:r>
          </w:p>
        </w:tc>
      </w:tr>
      <w:tr w:rsidR="00DB5343" w:rsidRPr="00C3235B" w:rsidTr="00545564">
        <w:trPr>
          <w:trHeight w:val="1394"/>
        </w:trPr>
        <w:tc>
          <w:tcPr>
            <w:tcW w:w="2689"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Аудирование документальных фильмов</w:t>
            </w:r>
          </w:p>
        </w:tc>
        <w:tc>
          <w:tcPr>
            <w:tcW w:w="2693" w:type="dxa"/>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rPr>
            </w:pPr>
          </w:p>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rPr>
            </w:pPr>
          </w:p>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rPr>
            </w:pPr>
          </w:p>
        </w:tc>
        <w:tc>
          <w:tcPr>
            <w:tcW w:w="2523" w:type="dxa"/>
            <w:gridSpan w:val="2"/>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Электронный краткий конспект с визуализацией, инфографикой выложенный в папку на Яндекс диске группы</w:t>
            </w:r>
          </w:p>
        </w:tc>
        <w:tc>
          <w:tcPr>
            <w:tcW w:w="1798" w:type="dxa"/>
            <w:vMerge/>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rPr>
            </w:pPr>
          </w:p>
        </w:tc>
      </w:tr>
      <w:tr w:rsidR="00DB5343" w:rsidRPr="00C3235B" w:rsidTr="00545564">
        <w:trPr>
          <w:trHeight w:val="705"/>
        </w:trPr>
        <w:tc>
          <w:tcPr>
            <w:tcW w:w="2689"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 xml:space="preserve">Конкурс визуализаций просмотренных фильмов </w:t>
            </w:r>
          </w:p>
        </w:tc>
        <w:tc>
          <w:tcPr>
            <w:tcW w:w="2693" w:type="dxa"/>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rPr>
            </w:pPr>
          </w:p>
        </w:tc>
        <w:tc>
          <w:tcPr>
            <w:tcW w:w="2523" w:type="dxa"/>
            <w:gridSpan w:val="2"/>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bookmarkStart w:id="3" w:name="_Hlk165367677"/>
            <w:r w:rsidRPr="00C3235B">
              <w:rPr>
                <w:rFonts w:ascii="Times New Roman" w:hAnsi="Times New Roman" w:cs="Times New Roman"/>
                <w:sz w:val="28"/>
                <w:szCs w:val="28"/>
              </w:rPr>
              <w:t>Цифровая визуализация, инфографика, плакат, листовка</w:t>
            </w:r>
            <w:bookmarkEnd w:id="3"/>
          </w:p>
        </w:tc>
        <w:tc>
          <w:tcPr>
            <w:tcW w:w="1798" w:type="dxa"/>
            <w:vMerge/>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highlight w:val="yellow"/>
              </w:rPr>
            </w:pPr>
          </w:p>
        </w:tc>
      </w:tr>
      <w:tr w:rsidR="00DB5343" w:rsidRPr="00C3235B" w:rsidTr="00545564">
        <w:trPr>
          <w:trHeight w:val="1176"/>
        </w:trPr>
        <w:tc>
          <w:tcPr>
            <w:tcW w:w="2689"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 xml:space="preserve">Аудирование новостных программ и актуального видео </w:t>
            </w:r>
            <w:r w:rsidRPr="00C3235B">
              <w:rPr>
                <w:rFonts w:ascii="Times New Roman" w:hAnsi="Times New Roman" w:cs="Times New Roman"/>
                <w:sz w:val="28"/>
                <w:szCs w:val="28"/>
              </w:rPr>
              <w:lastRenderedPageBreak/>
              <w:t>материала с последующим обсуждением в группе </w:t>
            </w:r>
          </w:p>
        </w:tc>
        <w:tc>
          <w:tcPr>
            <w:tcW w:w="5216" w:type="dxa"/>
            <w:gridSpan w:val="3"/>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lastRenderedPageBreak/>
              <w:t>Устная дискуссия по теме просмотренных видео/</w:t>
            </w:r>
            <w:r w:rsidRPr="00C3235B">
              <w:rPr>
                <w:rFonts w:ascii="Times New Roman" w:eastAsia="Times New Roman" w:hAnsi="Times New Roman" w:cs="Times New Roman"/>
                <w:sz w:val="28"/>
                <w:szCs w:val="28"/>
                <w:lang w:eastAsia="ru-RU"/>
              </w:rPr>
              <w:t xml:space="preserve"> пересказ/ ответы на вопросы </w:t>
            </w:r>
          </w:p>
        </w:tc>
        <w:tc>
          <w:tcPr>
            <w:tcW w:w="1798" w:type="dxa"/>
            <w:vMerge/>
          </w:tcPr>
          <w:p w:rsidR="00DB5343" w:rsidRPr="00C3235B" w:rsidRDefault="00DB5343" w:rsidP="00545564">
            <w:pPr>
              <w:pStyle w:val="paragraphparagraphnycys"/>
              <w:tabs>
                <w:tab w:val="left" w:pos="2740"/>
              </w:tabs>
              <w:spacing w:before="0" w:beforeAutospacing="0" w:after="0" w:afterAutospacing="0" w:line="360" w:lineRule="auto"/>
              <w:contextualSpacing/>
              <w:jc w:val="center"/>
              <w:rPr>
                <w:rFonts w:ascii="Times New Roman" w:hAnsi="Times New Roman" w:cs="Times New Roman"/>
                <w:sz w:val="28"/>
                <w:szCs w:val="28"/>
              </w:rPr>
            </w:pPr>
          </w:p>
        </w:tc>
      </w:tr>
      <w:tr w:rsidR="00DB5343" w:rsidRPr="00C3235B" w:rsidTr="00545564">
        <w:trPr>
          <w:trHeight w:val="767"/>
        </w:trPr>
        <w:tc>
          <w:tcPr>
            <w:tcW w:w="2689"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lastRenderedPageBreak/>
              <w:t xml:space="preserve">Конкурс аудирования англоязычных фильмов по релевантной тематике </w:t>
            </w:r>
          </w:p>
        </w:tc>
        <w:tc>
          <w:tcPr>
            <w:tcW w:w="5216" w:type="dxa"/>
            <w:gridSpan w:val="3"/>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В зависимости от номинации: 1) письменный развернутый конспект</w:t>
            </w:r>
            <w:r>
              <w:rPr>
                <w:rFonts w:ascii="Times New Roman" w:hAnsi="Times New Roman" w:cs="Times New Roman"/>
                <w:sz w:val="28"/>
                <w:szCs w:val="28"/>
              </w:rPr>
              <w:t>.</w:t>
            </w:r>
            <w:r w:rsidRPr="00C3235B">
              <w:rPr>
                <w:rFonts w:ascii="Times New Roman" w:hAnsi="Times New Roman" w:cs="Times New Roman"/>
                <w:sz w:val="28"/>
                <w:szCs w:val="28"/>
              </w:rPr>
              <w:t xml:space="preserve"> 2) краткий конспект</w:t>
            </w:r>
            <w:r>
              <w:rPr>
                <w:rFonts w:ascii="Times New Roman" w:hAnsi="Times New Roman" w:cs="Times New Roman"/>
                <w:sz w:val="28"/>
                <w:szCs w:val="28"/>
              </w:rPr>
              <w:t>.</w:t>
            </w:r>
            <w:r w:rsidRPr="00C3235B">
              <w:rPr>
                <w:rFonts w:ascii="Times New Roman" w:hAnsi="Times New Roman" w:cs="Times New Roman"/>
                <w:sz w:val="28"/>
                <w:szCs w:val="28"/>
              </w:rPr>
              <w:t xml:space="preserve"> 3) интеллект карта</w:t>
            </w:r>
            <w:r>
              <w:rPr>
                <w:rFonts w:ascii="Times New Roman" w:hAnsi="Times New Roman" w:cs="Times New Roman"/>
                <w:sz w:val="28"/>
                <w:szCs w:val="28"/>
              </w:rPr>
              <w:t>.</w:t>
            </w:r>
            <w:r w:rsidRPr="00C3235B">
              <w:rPr>
                <w:rFonts w:ascii="Times New Roman" w:hAnsi="Times New Roman" w:cs="Times New Roman"/>
                <w:sz w:val="28"/>
                <w:szCs w:val="28"/>
              </w:rPr>
              <w:t xml:space="preserve"> 4) конспект с визуализацией</w:t>
            </w:r>
          </w:p>
        </w:tc>
        <w:tc>
          <w:tcPr>
            <w:tcW w:w="1798" w:type="dxa"/>
            <w:vMerge/>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p>
        </w:tc>
      </w:tr>
      <w:tr w:rsidR="00DB5343" w:rsidRPr="00C3235B" w:rsidTr="00545564">
        <w:trPr>
          <w:trHeight w:val="960"/>
        </w:trPr>
        <w:tc>
          <w:tcPr>
            <w:tcW w:w="2689"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Вузовская олимпиада по аудированию фильмов по социально значимым и профессиональным темам</w:t>
            </w:r>
          </w:p>
        </w:tc>
        <w:tc>
          <w:tcPr>
            <w:tcW w:w="5216" w:type="dxa"/>
            <w:gridSpan w:val="3"/>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В зависимости от номинации: 1) письменный развернутый конспект</w:t>
            </w:r>
            <w:r>
              <w:rPr>
                <w:rFonts w:ascii="Times New Roman" w:hAnsi="Times New Roman" w:cs="Times New Roman"/>
                <w:sz w:val="28"/>
                <w:szCs w:val="28"/>
              </w:rPr>
              <w:t>.</w:t>
            </w:r>
            <w:r w:rsidRPr="00C3235B">
              <w:rPr>
                <w:rFonts w:ascii="Times New Roman" w:hAnsi="Times New Roman" w:cs="Times New Roman"/>
                <w:sz w:val="28"/>
                <w:szCs w:val="28"/>
              </w:rPr>
              <w:t xml:space="preserve"> 2) краткий конспект</w:t>
            </w:r>
            <w:r>
              <w:rPr>
                <w:rFonts w:ascii="Times New Roman" w:hAnsi="Times New Roman" w:cs="Times New Roman"/>
                <w:sz w:val="28"/>
                <w:szCs w:val="28"/>
              </w:rPr>
              <w:t>.</w:t>
            </w:r>
            <w:r w:rsidRPr="00C3235B">
              <w:rPr>
                <w:rFonts w:ascii="Times New Roman" w:hAnsi="Times New Roman" w:cs="Times New Roman"/>
                <w:sz w:val="28"/>
                <w:szCs w:val="28"/>
              </w:rPr>
              <w:t xml:space="preserve"> 3) интеллект карта</w:t>
            </w:r>
          </w:p>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конспект с визуализацией</w:t>
            </w:r>
          </w:p>
        </w:tc>
        <w:tc>
          <w:tcPr>
            <w:tcW w:w="1798" w:type="dxa"/>
            <w:vMerge/>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p>
        </w:tc>
      </w:tr>
      <w:tr w:rsidR="00DB5343" w:rsidRPr="00C3235B" w:rsidTr="00545564">
        <w:trPr>
          <w:trHeight w:val="305"/>
        </w:trPr>
        <w:tc>
          <w:tcPr>
            <w:tcW w:w="2689"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Межвузовская олимпиада с международным участием (среди участников студенты вуза из Казахстана)</w:t>
            </w:r>
          </w:p>
        </w:tc>
        <w:tc>
          <w:tcPr>
            <w:tcW w:w="5216" w:type="dxa"/>
            <w:gridSpan w:val="3"/>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 xml:space="preserve"> В зависимости от номинации: 1) письменный развернутый конспект</w:t>
            </w:r>
            <w:r>
              <w:rPr>
                <w:rFonts w:ascii="Times New Roman" w:hAnsi="Times New Roman" w:cs="Times New Roman"/>
                <w:sz w:val="28"/>
                <w:szCs w:val="28"/>
              </w:rPr>
              <w:t>.</w:t>
            </w:r>
            <w:r w:rsidRPr="00C3235B">
              <w:rPr>
                <w:rFonts w:ascii="Times New Roman" w:hAnsi="Times New Roman" w:cs="Times New Roman"/>
                <w:sz w:val="28"/>
                <w:szCs w:val="28"/>
              </w:rPr>
              <w:t xml:space="preserve"> 2) краткий конспект</w:t>
            </w:r>
            <w:r>
              <w:rPr>
                <w:rFonts w:ascii="Times New Roman" w:hAnsi="Times New Roman" w:cs="Times New Roman"/>
                <w:sz w:val="28"/>
                <w:szCs w:val="28"/>
              </w:rPr>
              <w:t>.</w:t>
            </w:r>
            <w:r w:rsidRPr="00C3235B">
              <w:rPr>
                <w:rFonts w:ascii="Times New Roman" w:hAnsi="Times New Roman" w:cs="Times New Roman"/>
                <w:sz w:val="28"/>
                <w:szCs w:val="28"/>
              </w:rPr>
              <w:t xml:space="preserve"> 3) интеллект карта</w:t>
            </w:r>
          </w:p>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конспект с визуализацией</w:t>
            </w:r>
          </w:p>
        </w:tc>
        <w:tc>
          <w:tcPr>
            <w:tcW w:w="1798" w:type="dxa"/>
            <w:vMerge/>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p>
        </w:tc>
      </w:tr>
      <w:tr w:rsidR="00DB5343" w:rsidRPr="00C3235B" w:rsidTr="00545564">
        <w:trPr>
          <w:trHeight w:val="801"/>
        </w:trPr>
        <w:tc>
          <w:tcPr>
            <w:tcW w:w="2689"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hAnsi="Times New Roman" w:cs="Times New Roman"/>
                <w:sz w:val="28"/>
                <w:szCs w:val="28"/>
              </w:rPr>
              <w:t xml:space="preserve">Выполнение заданий по аудированию, предусмотренных базовой программой </w:t>
            </w:r>
            <w:r w:rsidRPr="00C3235B">
              <w:rPr>
                <w:rFonts w:ascii="Times New Roman" w:hAnsi="Times New Roman" w:cs="Times New Roman"/>
                <w:sz w:val="28"/>
                <w:szCs w:val="28"/>
              </w:rPr>
              <w:lastRenderedPageBreak/>
              <w:t xml:space="preserve">по дисциплине </w:t>
            </w:r>
          </w:p>
        </w:tc>
        <w:tc>
          <w:tcPr>
            <w:tcW w:w="3120" w:type="dxa"/>
            <w:gridSpan w:val="2"/>
          </w:tcPr>
          <w:p w:rsidR="00DB5343" w:rsidRPr="00C3235B" w:rsidRDefault="00DB5343" w:rsidP="00545564">
            <w:pPr>
              <w:spacing w:after="0" w:line="360" w:lineRule="auto"/>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lastRenderedPageBreak/>
              <w:t>Составление таблиц и интеллект-карт</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выполнение тестов</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w:t>
            </w:r>
          </w:p>
          <w:p w:rsidR="00DB5343" w:rsidRPr="00C3235B" w:rsidRDefault="00DB5343" w:rsidP="00545564">
            <w:pPr>
              <w:spacing w:after="0" w:line="360" w:lineRule="auto"/>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обсуждение увиденного</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w:t>
            </w:r>
            <w:r w:rsidRPr="00C3235B">
              <w:rPr>
                <w:rFonts w:ascii="Times New Roman" w:eastAsia="Times New Roman" w:hAnsi="Times New Roman" w:cs="Times New Roman"/>
                <w:sz w:val="28"/>
                <w:szCs w:val="28"/>
                <w:lang w:eastAsia="ru-RU"/>
              </w:rPr>
              <w:lastRenderedPageBreak/>
              <w:t xml:space="preserve">выполнение заданий </w:t>
            </w:r>
            <w:r w:rsidRPr="00C3235B">
              <w:rPr>
                <w:rFonts w:ascii="Times New Roman" w:eastAsia="Times New Roman" w:hAnsi="Times New Roman" w:cs="Times New Roman"/>
                <w:sz w:val="28"/>
                <w:szCs w:val="28"/>
                <w:lang w:val="en-US" w:eastAsia="ru-RU"/>
              </w:rPr>
              <w:t>True</w:t>
            </w:r>
            <w:r w:rsidRPr="00C3235B">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val="en-US" w:eastAsia="ru-RU"/>
              </w:rPr>
              <w:t>False</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пересказ</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ответы на вопросы </w:t>
            </w:r>
          </w:p>
        </w:tc>
        <w:tc>
          <w:tcPr>
            <w:tcW w:w="2096" w:type="dxa"/>
          </w:tcPr>
          <w:p w:rsidR="00DB5343" w:rsidRPr="00C3235B" w:rsidRDefault="00DB5343" w:rsidP="00545564">
            <w:pPr>
              <w:pStyle w:val="paragraphparagraphnycys"/>
              <w:tabs>
                <w:tab w:val="left" w:pos="2740"/>
              </w:tabs>
              <w:spacing w:before="0" w:beforeAutospacing="0" w:after="0" w:afterAutospacing="0" w:line="360" w:lineRule="auto"/>
              <w:contextualSpacing/>
              <w:rPr>
                <w:rFonts w:ascii="Times New Roman" w:hAnsi="Times New Roman" w:cs="Times New Roman"/>
                <w:sz w:val="28"/>
                <w:szCs w:val="28"/>
              </w:rPr>
            </w:pPr>
            <w:r w:rsidRPr="00C3235B">
              <w:rPr>
                <w:rFonts w:ascii="Times New Roman" w:eastAsia="Times New Roman" w:hAnsi="Times New Roman" w:cs="Times New Roman"/>
                <w:sz w:val="28"/>
                <w:szCs w:val="28"/>
                <w:lang w:eastAsia="ru-RU"/>
              </w:rPr>
              <w:lastRenderedPageBreak/>
              <w:t>Электронное портфолио с разделом по аудированию и самоанализом</w:t>
            </w:r>
          </w:p>
        </w:tc>
        <w:tc>
          <w:tcPr>
            <w:tcW w:w="1798" w:type="dxa"/>
            <w:vMerge/>
          </w:tcPr>
          <w:p w:rsidR="00DB5343" w:rsidRPr="00C3235B" w:rsidRDefault="00DB5343" w:rsidP="00545564">
            <w:pPr>
              <w:pStyle w:val="aa"/>
              <w:spacing w:after="0" w:line="360" w:lineRule="auto"/>
              <w:jc w:val="both"/>
              <w:rPr>
                <w:rFonts w:ascii="Times New Roman" w:eastAsia="Times New Roman" w:hAnsi="Times New Roman"/>
                <w:color w:val="FF0000"/>
                <w:sz w:val="28"/>
                <w:szCs w:val="28"/>
                <w:lang w:eastAsia="ru-RU"/>
              </w:rPr>
            </w:pPr>
          </w:p>
        </w:tc>
      </w:tr>
    </w:tbl>
    <w:p w:rsidR="00DB5343" w:rsidRPr="00C3235B" w:rsidRDefault="00DB5343" w:rsidP="00DB5343">
      <w:pPr>
        <w:autoSpaceDE w:val="0"/>
        <w:autoSpaceDN w:val="0"/>
        <w:adjustRightInd w:val="0"/>
        <w:spacing w:after="0" w:line="360" w:lineRule="auto"/>
        <w:ind w:firstLine="567"/>
        <w:contextualSpacing/>
        <w:jc w:val="right"/>
        <w:rPr>
          <w:rFonts w:ascii="Times New Roman" w:hAnsi="Times New Roman" w:cs="Times New Roman"/>
          <w:sz w:val="28"/>
          <w:szCs w:val="28"/>
        </w:rPr>
      </w:pPr>
    </w:p>
    <w:p w:rsidR="00DB5343" w:rsidRPr="00C3235B" w:rsidRDefault="00DB5343" w:rsidP="00DB5343">
      <w:pPr>
        <w:spacing w:after="0" w:line="360" w:lineRule="auto"/>
        <w:jc w:val="both"/>
        <w:rPr>
          <w:rFonts w:ascii="Times New Roman" w:eastAsia="Times New Roman" w:hAnsi="Times New Roman" w:cs="Times New Roman"/>
          <w:sz w:val="28"/>
          <w:szCs w:val="28"/>
          <w:lang w:eastAsia="ru-RU"/>
        </w:rPr>
      </w:pPr>
      <w:r w:rsidRPr="00C3235B">
        <w:rPr>
          <w:rFonts w:ascii="Times New Roman" w:eastAsia="&amp;quot" w:hAnsi="Times New Roman" w:cs="Times New Roman"/>
          <w:sz w:val="28"/>
          <w:szCs w:val="28"/>
        </w:rPr>
        <w:t>Согласно Таблице 1, виды контроля и оценивания в предлагаемом модуле предполагают сочетание традиционного и альтернативного подходов. В разных видах учебной деятельности,</w:t>
      </w:r>
      <w:r w:rsidRPr="00C3235B">
        <w:rPr>
          <w:rFonts w:ascii="Times New Roman" w:hAnsi="Times New Roman" w:cs="Times New Roman"/>
          <w:color w:val="222222"/>
          <w:sz w:val="28"/>
          <w:szCs w:val="28"/>
          <w:shd w:val="clear" w:color="auto" w:fill="FFFFFF"/>
        </w:rPr>
        <w:t xml:space="preserve"> в том числе и в соревновательной и конкурентной среде, моделируемой через конкурсы и олимпиады</w:t>
      </w:r>
      <w:r w:rsidRPr="00C3235B">
        <w:rPr>
          <w:rFonts w:ascii="Times New Roman" w:eastAsia="&amp;quot" w:hAnsi="Times New Roman" w:cs="Times New Roman"/>
          <w:sz w:val="28"/>
          <w:szCs w:val="28"/>
        </w:rPr>
        <w:t xml:space="preserve">, применяются различные формы контроля. </w:t>
      </w:r>
      <w:r w:rsidRPr="00C3235B">
        <w:rPr>
          <w:rFonts w:ascii="Times New Roman" w:hAnsi="Times New Roman" w:cs="Times New Roman"/>
          <w:color w:val="222222"/>
          <w:sz w:val="28"/>
          <w:szCs w:val="28"/>
          <w:shd w:val="clear" w:color="auto" w:fill="FFFFFF"/>
        </w:rPr>
        <w:t xml:space="preserve">Среди традиционных используются такие виды, как </w:t>
      </w:r>
      <w:r w:rsidRPr="00C3235B">
        <w:rPr>
          <w:rFonts w:ascii="Times New Roman" w:eastAsia="Times New Roman" w:hAnsi="Times New Roman" w:cs="Times New Roman"/>
          <w:sz w:val="28"/>
          <w:szCs w:val="28"/>
          <w:lang w:eastAsia="ru-RU"/>
        </w:rPr>
        <w:t>составление таблиц или интеллект-карт</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выполнение тестов</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обсуждение</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выполнение заданий </w:t>
      </w:r>
      <w:r w:rsidRPr="00C3235B">
        <w:rPr>
          <w:rFonts w:ascii="Times New Roman" w:eastAsia="Times New Roman" w:hAnsi="Times New Roman" w:cs="Times New Roman"/>
          <w:sz w:val="28"/>
          <w:szCs w:val="28"/>
          <w:lang w:val="en-US" w:eastAsia="ru-RU"/>
        </w:rPr>
        <w:t>True</w:t>
      </w:r>
      <w:r w:rsidRPr="00C3235B">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val="en-US" w:eastAsia="ru-RU"/>
        </w:rPr>
        <w:t>False</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пересказ</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ответы на вопросы по содержанию. </w:t>
      </w:r>
      <w:r w:rsidRPr="00C3235B">
        <w:rPr>
          <w:rFonts w:ascii="Times New Roman" w:hAnsi="Times New Roman" w:cs="Times New Roman"/>
          <w:color w:val="222222"/>
          <w:sz w:val="28"/>
          <w:szCs w:val="28"/>
          <w:shd w:val="clear" w:color="auto" w:fill="FFFFFF"/>
        </w:rPr>
        <w:t>В качестве альтернативных видов контроля положительно показали себя</w:t>
      </w:r>
      <w:r w:rsidRPr="00C3235B">
        <w:rPr>
          <w:rFonts w:ascii="Times New Roman" w:eastAsia="Times New Roman" w:hAnsi="Times New Roman" w:cs="Times New Roman"/>
          <w:sz w:val="28"/>
          <w:szCs w:val="28"/>
          <w:lang w:eastAsia="ru-RU"/>
        </w:rPr>
        <w:t xml:space="preserve"> электронное портфолио, электронный краткий конспект с визуализацией, выложенный в папку на Яндекс диске группы, цифровая визуализация, инфографика, плакат, листовка. Выбор конкретной формы контроля аудитивной компетенции определяется его целью, этапом обучения, характеристиками и информационной насыщенностью звучащего текста, лингвистическими и когнитивными возможностями обучающихся. </w:t>
      </w:r>
    </w:p>
    <w:p w:rsidR="00DB5343" w:rsidRPr="00C3235B" w:rsidRDefault="00DB5343" w:rsidP="00DB5343">
      <w:pPr>
        <w:spacing w:after="0" w:line="360" w:lineRule="auto"/>
        <w:ind w:firstLine="709"/>
        <w:jc w:val="both"/>
        <w:rPr>
          <w:rFonts w:ascii="Times New Roman" w:eastAsia="&amp;quot" w:hAnsi="Times New Roman" w:cs="Times New Roman"/>
          <w:sz w:val="28"/>
          <w:szCs w:val="28"/>
        </w:rPr>
      </w:pPr>
      <w:r w:rsidRPr="00C3235B">
        <w:rPr>
          <w:rFonts w:ascii="Times New Roman" w:eastAsia="&amp;quot" w:hAnsi="Times New Roman" w:cs="Times New Roman"/>
          <w:sz w:val="28"/>
          <w:szCs w:val="28"/>
        </w:rPr>
        <w:t xml:space="preserve">Аутентичное критериальное оценивание в предложенном модуле проводится с учетом динамики личностного развития студентов, сформированности у них основных метапредметных навыков. Показателями достижений обучающихся являются их личные показатели, индивидуальное продвижение в учебном процессе, формирование метапредметных образований. Для достижения оптимального результата в каждом конкретном случае эффективным оказывается комбинирование традиционных и альтернативных форм оценивания. Это помогает создать благоприятные условия для педагогической инициативы, в то время как перекос в сторону какого-то одного вида оценивания может стать под сомнение состоятельность, обоснованность и надежность системы оценки. </w:t>
      </w:r>
      <w:r w:rsidRPr="00C3235B">
        <w:rPr>
          <w:rFonts w:ascii="Times New Roman" w:eastAsia="&amp;quot" w:hAnsi="Times New Roman" w:cs="Times New Roman"/>
          <w:sz w:val="28"/>
          <w:szCs w:val="28"/>
        </w:rPr>
        <w:lastRenderedPageBreak/>
        <w:t>Следует подчеркнуть, что в данном модуле используется комбинация разных видов оценивания (как на промежуточных, так и на финальном этапах): взаимоценивание студентами достижения друг друга, самооценивание своего уровня аудирования при сравнении себя с другими в конкурсных состязаниях и олимпиадах, оценивание со стороны преподавателя, а также экспертное оценивание со стороны других преподавателей оценивание через систему индивидуальных портфолио.</w:t>
      </w:r>
    </w:p>
    <w:p w:rsidR="00DB5343" w:rsidRPr="00C3235B" w:rsidRDefault="00DB5343" w:rsidP="00DB5343">
      <w:pPr>
        <w:spacing w:after="0" w:line="360" w:lineRule="auto"/>
        <w:ind w:firstLine="709"/>
        <w:jc w:val="both"/>
        <w:rPr>
          <w:rFonts w:ascii="Times New Roman" w:eastAsia="&amp;quot" w:hAnsi="Times New Roman" w:cs="Times New Roman"/>
          <w:sz w:val="28"/>
          <w:szCs w:val="28"/>
        </w:rPr>
      </w:pPr>
    </w:p>
    <w:p w:rsidR="00DB5343" w:rsidRPr="00C3235B" w:rsidRDefault="00DB5343" w:rsidP="00DB5343">
      <w:pPr>
        <w:spacing w:after="0" w:line="360" w:lineRule="auto"/>
        <w:ind w:firstLine="709"/>
        <w:jc w:val="center"/>
        <w:rPr>
          <w:rFonts w:ascii="Times New Roman" w:hAnsi="Times New Roman" w:cs="Times New Roman"/>
          <w:b/>
          <w:sz w:val="28"/>
          <w:szCs w:val="28"/>
        </w:rPr>
      </w:pPr>
      <w:r w:rsidRPr="00C3235B">
        <w:rPr>
          <w:rFonts w:ascii="Times New Roman" w:eastAsia="&amp;quot" w:hAnsi="Times New Roman" w:cs="Times New Roman"/>
          <w:sz w:val="28"/>
          <w:szCs w:val="28"/>
        </w:rPr>
        <w:t>РЕЗУЛЬТАТЫ</w:t>
      </w:r>
    </w:p>
    <w:p w:rsidR="00DB5343" w:rsidRPr="00C3235B" w:rsidRDefault="00DB5343" w:rsidP="00DB5343">
      <w:pPr>
        <w:spacing w:after="0" w:line="360" w:lineRule="auto"/>
        <w:ind w:firstLine="709"/>
        <w:jc w:val="both"/>
        <w:rPr>
          <w:rFonts w:ascii="Times New Roman" w:eastAsia="Times New Roman" w:hAnsi="Times New Roman" w:cs="Times New Roman"/>
          <w:color w:val="0070C0"/>
          <w:sz w:val="28"/>
          <w:szCs w:val="28"/>
          <w:lang w:eastAsia="ru-RU"/>
        </w:rPr>
      </w:pPr>
      <w:r w:rsidRPr="00C3235B">
        <w:rPr>
          <w:rFonts w:ascii="Times New Roman" w:eastAsia="Times New Roman" w:hAnsi="Times New Roman" w:cs="Times New Roman"/>
          <w:sz w:val="28"/>
          <w:szCs w:val="28"/>
          <w:lang w:eastAsia="ru-RU"/>
        </w:rPr>
        <w:t xml:space="preserve">Далее представлены данные об эффективности разработанного модуля и форм контроля и оценивания результатов обучения аудированию. Для определения влияния форм контроля результатов обучения аудированию на формирование аудитивной компетенции студентов до экспериментального обучения и после его окончания внешними преподавателями была проведена независимая оценка </w:t>
      </w:r>
      <w:r w:rsidRPr="00C3235B">
        <w:rPr>
          <w:rFonts w:ascii="Times New Roman" w:hAnsi="Times New Roman" w:cs="Times New Roman"/>
          <w:sz w:val="28"/>
          <w:szCs w:val="28"/>
        </w:rPr>
        <w:t xml:space="preserve">уровня сформированности аудитивной компетенции у студентов, </w:t>
      </w:r>
      <w:r w:rsidRPr="00C3235B">
        <w:rPr>
          <w:rFonts w:ascii="Times New Roman" w:hAnsi="Times New Roman" w:cs="Times New Roman"/>
          <w:bCs/>
          <w:sz w:val="28"/>
          <w:szCs w:val="28"/>
        </w:rPr>
        <w:t>результаты которой были внесены в</w:t>
      </w:r>
      <w:r w:rsidRPr="00C3235B">
        <w:rPr>
          <w:rFonts w:ascii="Times New Roman" w:hAnsi="Times New Roman" w:cs="Times New Roman"/>
          <w:b/>
          <w:sz w:val="28"/>
          <w:szCs w:val="28"/>
        </w:rPr>
        <w:t xml:space="preserve"> </w:t>
      </w:r>
      <w:r w:rsidRPr="00C3235B">
        <w:rPr>
          <w:rFonts w:ascii="Times New Roman" w:hAnsi="Times New Roman" w:cs="Times New Roman"/>
          <w:sz w:val="28"/>
          <w:szCs w:val="28"/>
        </w:rPr>
        <w:t>соответствующие протоколы и представлены ниже в Таблице 2.</w:t>
      </w:r>
      <w:r w:rsidRPr="00C3235B">
        <w:rPr>
          <w:rFonts w:ascii="Times New Roman" w:hAnsi="Times New Roman" w:cs="Times New Roman"/>
          <w:b/>
          <w:sz w:val="28"/>
          <w:szCs w:val="28"/>
        </w:rPr>
        <w:t xml:space="preserve"> </w:t>
      </w:r>
      <w:r w:rsidRPr="00C3235B">
        <w:rPr>
          <w:rFonts w:ascii="Times New Roman" w:eastAsia="Times New Roman" w:hAnsi="Times New Roman" w:cs="Times New Roman"/>
          <w:sz w:val="28"/>
          <w:szCs w:val="28"/>
          <w:lang w:eastAsia="ru-RU"/>
        </w:rPr>
        <w:t xml:space="preserve">Использовался критерий «Передача содержания текста», который оценивался по пятибалльной шкале с учетом степени передачи студентом основного содержания предложенного для контрольного теста аудиоматериала, количеством смысловых ошибок (искажение смысла, опущение или добавление информации) и т.д. </w:t>
      </w:r>
    </w:p>
    <w:p w:rsidR="00DB5343" w:rsidRPr="00C3235B" w:rsidRDefault="00DB5343" w:rsidP="00DB5343">
      <w:pPr>
        <w:spacing w:after="0" w:line="360" w:lineRule="auto"/>
        <w:ind w:firstLine="709"/>
        <w:jc w:val="right"/>
        <w:rPr>
          <w:rFonts w:ascii="Times New Roman" w:hAnsi="Times New Roman" w:cs="Times New Roman"/>
          <w:sz w:val="28"/>
          <w:szCs w:val="28"/>
        </w:rPr>
      </w:pPr>
      <w:r w:rsidRPr="00C3235B">
        <w:rPr>
          <w:rFonts w:ascii="Times New Roman" w:eastAsia="Times New Roman" w:hAnsi="Times New Roman" w:cs="Times New Roman"/>
          <w:sz w:val="28"/>
          <w:szCs w:val="28"/>
          <w:lang w:eastAsia="ru-RU"/>
        </w:rPr>
        <w:t>Таблица 2.</w:t>
      </w:r>
      <w:r w:rsidRPr="00C3235B">
        <w:rPr>
          <w:rFonts w:ascii="Times New Roman" w:hAnsi="Times New Roman" w:cs="Times New Roman"/>
          <w:sz w:val="28"/>
          <w:szCs w:val="28"/>
        </w:rPr>
        <w:t xml:space="preserve"> Результаты экспертного оценивания уровня сформированности аудитивной компетенции</w:t>
      </w:r>
    </w:p>
    <w:p w:rsidR="00DB5343" w:rsidRPr="00C3235B" w:rsidRDefault="00DB5343" w:rsidP="00DB5343">
      <w:pPr>
        <w:spacing w:after="0" w:line="360" w:lineRule="auto"/>
        <w:ind w:firstLine="709"/>
        <w:jc w:val="right"/>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 xml:space="preserve"> (экспериментальная и контрольные группы) </w:t>
      </w:r>
    </w:p>
    <w:tbl>
      <w:tblPr>
        <w:tblW w:w="9747" w:type="dxa"/>
        <w:tblLayout w:type="fixed"/>
        <w:tblLook w:val="04A0" w:firstRow="1" w:lastRow="0" w:firstColumn="1" w:lastColumn="0" w:noHBand="0" w:noVBand="1"/>
      </w:tblPr>
      <w:tblGrid>
        <w:gridCol w:w="2802"/>
        <w:gridCol w:w="1559"/>
        <w:gridCol w:w="1984"/>
        <w:gridCol w:w="1560"/>
        <w:gridCol w:w="1842"/>
      </w:tblGrid>
      <w:tr w:rsidR="00DB5343" w:rsidRPr="00C3235B" w:rsidTr="00545564">
        <w:trPr>
          <w:trHeight w:val="116"/>
        </w:trPr>
        <w:tc>
          <w:tcPr>
            <w:tcW w:w="2802" w:type="dxa"/>
            <w:vMerge w:val="restart"/>
            <w:tcBorders>
              <w:top w:val="single" w:sz="4" w:space="0" w:color="auto"/>
              <w:left w:val="single" w:sz="4" w:space="0" w:color="auto"/>
              <w:right w:val="single" w:sz="4" w:space="0" w:color="auto"/>
            </w:tcBorders>
          </w:tcPr>
          <w:p w:rsidR="00DB5343" w:rsidRPr="00C3235B" w:rsidRDefault="00DB5343" w:rsidP="00545564">
            <w:pPr>
              <w:spacing w:after="0" w:line="360" w:lineRule="auto"/>
              <w:jc w:val="right"/>
              <w:rPr>
                <w:rFonts w:ascii="Times New Roman" w:hAnsi="Times New Roman" w:cs="Times New Roman"/>
                <w:sz w:val="28"/>
                <w:szCs w:val="28"/>
              </w:rPr>
            </w:pPr>
          </w:p>
          <w:p w:rsidR="00DB5343" w:rsidRPr="00C3235B" w:rsidRDefault="00DB5343" w:rsidP="00545564">
            <w:pPr>
              <w:spacing w:after="0" w:line="360" w:lineRule="auto"/>
              <w:rPr>
                <w:rFonts w:ascii="Times New Roman" w:hAnsi="Times New Roman" w:cs="Times New Roman"/>
                <w:sz w:val="28"/>
                <w:szCs w:val="28"/>
              </w:rPr>
            </w:pPr>
            <w:r w:rsidRPr="00C3235B">
              <w:rPr>
                <w:rFonts w:ascii="Times New Roman" w:hAnsi="Times New Roman" w:cs="Times New Roman"/>
                <w:sz w:val="28"/>
                <w:szCs w:val="28"/>
              </w:rPr>
              <w:t>Уровень аудитивной компетенции</w:t>
            </w:r>
          </w:p>
          <w:p w:rsidR="00DB5343" w:rsidRPr="00C3235B" w:rsidRDefault="00DB5343" w:rsidP="00545564">
            <w:pPr>
              <w:spacing w:after="0" w:line="360" w:lineRule="auto"/>
              <w:rPr>
                <w:rFonts w:ascii="Times New Roman" w:hAnsi="Times New Roman" w:cs="Times New Roman"/>
                <w:sz w:val="28"/>
                <w:szCs w:val="28"/>
              </w:rPr>
            </w:pPr>
          </w:p>
        </w:tc>
        <w:tc>
          <w:tcPr>
            <w:tcW w:w="3543" w:type="dxa"/>
            <w:gridSpan w:val="2"/>
            <w:tcBorders>
              <w:top w:val="single" w:sz="4" w:space="0" w:color="000000"/>
              <w:left w:val="single" w:sz="4" w:space="0" w:color="auto"/>
              <w:bottom w:val="single" w:sz="4" w:space="0" w:color="000000"/>
              <w:right w:val="single" w:sz="4" w:space="0" w:color="auto"/>
            </w:tcBorders>
            <w:hideMark/>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ЭГ</w:t>
            </w:r>
          </w:p>
        </w:tc>
        <w:tc>
          <w:tcPr>
            <w:tcW w:w="3402" w:type="dxa"/>
            <w:gridSpan w:val="2"/>
            <w:tcBorders>
              <w:top w:val="single" w:sz="4" w:space="0" w:color="auto"/>
              <w:left w:val="single" w:sz="4" w:space="0" w:color="auto"/>
              <w:bottom w:val="single" w:sz="4" w:space="0" w:color="auto"/>
              <w:right w:val="single" w:sz="4" w:space="0" w:color="auto"/>
            </w:tcBorders>
            <w:hideMark/>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КГ</w:t>
            </w:r>
          </w:p>
        </w:tc>
      </w:tr>
      <w:tr w:rsidR="00DB5343" w:rsidRPr="00C3235B" w:rsidTr="00545564">
        <w:trPr>
          <w:trHeight w:val="261"/>
        </w:trPr>
        <w:tc>
          <w:tcPr>
            <w:tcW w:w="2802" w:type="dxa"/>
            <w:vMerge/>
            <w:tcBorders>
              <w:left w:val="single" w:sz="4" w:space="0" w:color="auto"/>
              <w:right w:val="single" w:sz="4" w:space="0" w:color="auto"/>
            </w:tcBorders>
            <w:vAlign w:val="center"/>
            <w:hideMark/>
          </w:tcPr>
          <w:p w:rsidR="00DB5343" w:rsidRPr="00C3235B" w:rsidRDefault="00DB5343" w:rsidP="00545564">
            <w:pPr>
              <w:spacing w:after="0" w:line="360" w:lineRule="auto"/>
              <w:rPr>
                <w:rFonts w:ascii="Times New Roman" w:eastAsia="Calibri" w:hAnsi="Times New Roman" w:cs="Times New Roman"/>
                <w:sz w:val="28"/>
                <w:szCs w:val="28"/>
                <w:lang w:eastAsia="zh-CN"/>
              </w:rPr>
            </w:pPr>
          </w:p>
        </w:tc>
        <w:tc>
          <w:tcPr>
            <w:tcW w:w="1559" w:type="dxa"/>
            <w:tcBorders>
              <w:top w:val="single" w:sz="4" w:space="0" w:color="000000"/>
              <w:left w:val="single" w:sz="4" w:space="0" w:color="auto"/>
              <w:bottom w:val="single" w:sz="4" w:space="0" w:color="auto"/>
              <w:right w:val="nil"/>
            </w:tcBorders>
            <w:hideMark/>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Тест 1</w:t>
            </w:r>
          </w:p>
        </w:tc>
        <w:tc>
          <w:tcPr>
            <w:tcW w:w="1984" w:type="dxa"/>
            <w:tcBorders>
              <w:top w:val="single" w:sz="4" w:space="0" w:color="000000"/>
              <w:left w:val="single" w:sz="4" w:space="0" w:color="000000"/>
              <w:bottom w:val="single" w:sz="4" w:space="0" w:color="auto"/>
              <w:right w:val="nil"/>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Тест 2</w:t>
            </w:r>
          </w:p>
        </w:tc>
        <w:tc>
          <w:tcPr>
            <w:tcW w:w="1560" w:type="dxa"/>
            <w:tcBorders>
              <w:top w:val="single" w:sz="4" w:space="0" w:color="000000"/>
              <w:left w:val="single" w:sz="4" w:space="0" w:color="000000"/>
              <w:bottom w:val="single" w:sz="4" w:space="0" w:color="auto"/>
              <w:right w:val="single" w:sz="4" w:space="0" w:color="auto"/>
            </w:tcBorders>
            <w:hideMark/>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Тест 1</w:t>
            </w:r>
          </w:p>
        </w:tc>
        <w:tc>
          <w:tcPr>
            <w:tcW w:w="1842"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Тест 2</w:t>
            </w:r>
          </w:p>
        </w:tc>
      </w:tr>
      <w:tr w:rsidR="00DB5343" w:rsidRPr="00C3235B" w:rsidTr="00545564">
        <w:trPr>
          <w:trHeight w:val="325"/>
        </w:trPr>
        <w:tc>
          <w:tcPr>
            <w:tcW w:w="2802" w:type="dxa"/>
            <w:vMerge/>
            <w:tcBorders>
              <w:left w:val="single" w:sz="4" w:space="0" w:color="auto"/>
              <w:bottom w:val="single" w:sz="4" w:space="0" w:color="auto"/>
              <w:right w:val="single" w:sz="4" w:space="0" w:color="auto"/>
            </w:tcBorders>
            <w:vAlign w:val="center"/>
          </w:tcPr>
          <w:p w:rsidR="00DB5343" w:rsidRPr="00C3235B" w:rsidRDefault="00DB5343" w:rsidP="00545564">
            <w:pPr>
              <w:spacing w:after="0" w:line="360" w:lineRule="auto"/>
              <w:rPr>
                <w:rFonts w:ascii="Times New Roman" w:eastAsia="Calibri" w:hAnsi="Times New Roman" w:cs="Times New Roman"/>
                <w:sz w:val="28"/>
                <w:szCs w:val="28"/>
                <w:lang w:eastAsia="zh-CN"/>
              </w:rPr>
            </w:pPr>
          </w:p>
        </w:tc>
        <w:tc>
          <w:tcPr>
            <w:tcW w:w="1559" w:type="dxa"/>
            <w:tcBorders>
              <w:top w:val="single" w:sz="4" w:space="0" w:color="auto"/>
              <w:left w:val="single" w:sz="4" w:space="0" w:color="auto"/>
              <w:bottom w:val="single" w:sz="4" w:space="0" w:color="000000"/>
              <w:right w:val="single" w:sz="4" w:space="0" w:color="auto"/>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До обучения</w:t>
            </w:r>
          </w:p>
        </w:tc>
        <w:tc>
          <w:tcPr>
            <w:tcW w:w="1984"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После обучения</w:t>
            </w:r>
          </w:p>
        </w:tc>
        <w:tc>
          <w:tcPr>
            <w:tcW w:w="1560" w:type="dxa"/>
            <w:tcBorders>
              <w:top w:val="single" w:sz="4" w:space="0" w:color="auto"/>
              <w:left w:val="single" w:sz="4" w:space="0" w:color="auto"/>
              <w:bottom w:val="single" w:sz="4" w:space="0" w:color="000000"/>
              <w:right w:val="single" w:sz="4" w:space="0" w:color="auto"/>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До обучения</w:t>
            </w:r>
          </w:p>
        </w:tc>
        <w:tc>
          <w:tcPr>
            <w:tcW w:w="1842"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После обучения</w:t>
            </w:r>
          </w:p>
        </w:tc>
      </w:tr>
      <w:tr w:rsidR="00DB5343" w:rsidRPr="00C3235B" w:rsidTr="00545564">
        <w:trPr>
          <w:trHeight w:val="491"/>
        </w:trPr>
        <w:tc>
          <w:tcPr>
            <w:tcW w:w="2802" w:type="dxa"/>
            <w:tcBorders>
              <w:top w:val="single" w:sz="4" w:space="0" w:color="auto"/>
              <w:left w:val="single" w:sz="4" w:space="0" w:color="000000"/>
              <w:right w:val="nil"/>
            </w:tcBorders>
            <w:vAlign w:val="center"/>
          </w:tcPr>
          <w:p w:rsidR="00DB5343" w:rsidRPr="00C3235B" w:rsidRDefault="00DB5343" w:rsidP="00545564">
            <w:pPr>
              <w:spacing w:after="0" w:line="360" w:lineRule="auto"/>
              <w:rPr>
                <w:rFonts w:ascii="Times New Roman" w:eastAsia="Calibri" w:hAnsi="Times New Roman" w:cs="Times New Roman"/>
                <w:sz w:val="28"/>
                <w:szCs w:val="28"/>
                <w:lang w:eastAsia="zh-CN"/>
              </w:rPr>
            </w:pPr>
            <w:r w:rsidRPr="00C3235B">
              <w:rPr>
                <w:rFonts w:ascii="Times New Roman" w:hAnsi="Times New Roman" w:cs="Times New Roman"/>
                <w:sz w:val="28"/>
                <w:szCs w:val="28"/>
              </w:rPr>
              <w:t xml:space="preserve">Высокий уровень </w:t>
            </w:r>
          </w:p>
        </w:tc>
        <w:tc>
          <w:tcPr>
            <w:tcW w:w="1559" w:type="dxa"/>
            <w:tcBorders>
              <w:top w:val="single" w:sz="4" w:space="0" w:color="000000"/>
              <w:left w:val="single" w:sz="4" w:space="0" w:color="000000"/>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5,3%</w:t>
            </w:r>
          </w:p>
        </w:tc>
        <w:tc>
          <w:tcPr>
            <w:tcW w:w="1984"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16%</w:t>
            </w:r>
          </w:p>
        </w:tc>
        <w:tc>
          <w:tcPr>
            <w:tcW w:w="1560" w:type="dxa"/>
            <w:tcBorders>
              <w:top w:val="single" w:sz="4" w:space="0" w:color="000000"/>
              <w:left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5,3%</w:t>
            </w:r>
          </w:p>
        </w:tc>
      </w:tr>
      <w:tr w:rsidR="00DB5343" w:rsidRPr="00C3235B" w:rsidTr="00545564">
        <w:trPr>
          <w:trHeight w:val="491"/>
        </w:trPr>
        <w:tc>
          <w:tcPr>
            <w:tcW w:w="2802" w:type="dxa"/>
            <w:tcBorders>
              <w:top w:val="single" w:sz="4" w:space="0" w:color="000000"/>
              <w:left w:val="single" w:sz="4" w:space="0" w:color="000000"/>
              <w:right w:val="nil"/>
            </w:tcBorders>
            <w:vAlign w:val="center"/>
          </w:tcPr>
          <w:p w:rsidR="00DB5343" w:rsidRPr="00C3235B" w:rsidRDefault="00DB5343" w:rsidP="00545564">
            <w:pPr>
              <w:spacing w:after="0" w:line="360" w:lineRule="auto"/>
              <w:rPr>
                <w:rFonts w:ascii="Times New Roman" w:eastAsia="Calibri" w:hAnsi="Times New Roman" w:cs="Times New Roman"/>
                <w:sz w:val="28"/>
                <w:szCs w:val="28"/>
                <w:lang w:eastAsia="zh-CN"/>
              </w:rPr>
            </w:pPr>
            <w:r w:rsidRPr="00C3235B">
              <w:rPr>
                <w:rFonts w:ascii="Times New Roman" w:hAnsi="Times New Roman" w:cs="Times New Roman"/>
                <w:sz w:val="28"/>
                <w:szCs w:val="28"/>
              </w:rPr>
              <w:t>Средний уровень</w:t>
            </w:r>
          </w:p>
        </w:tc>
        <w:tc>
          <w:tcPr>
            <w:tcW w:w="1559" w:type="dxa"/>
            <w:tcBorders>
              <w:top w:val="single" w:sz="4" w:space="0" w:color="000000"/>
              <w:left w:val="single" w:sz="4" w:space="0" w:color="000000"/>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21,3%</w:t>
            </w:r>
          </w:p>
        </w:tc>
        <w:tc>
          <w:tcPr>
            <w:tcW w:w="1984"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58,7%</w:t>
            </w:r>
          </w:p>
        </w:tc>
        <w:tc>
          <w:tcPr>
            <w:tcW w:w="1560" w:type="dxa"/>
            <w:tcBorders>
              <w:top w:val="single" w:sz="4" w:space="0" w:color="000000"/>
              <w:left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18,7%</w:t>
            </w:r>
          </w:p>
        </w:tc>
        <w:tc>
          <w:tcPr>
            <w:tcW w:w="1842"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24%</w:t>
            </w:r>
          </w:p>
        </w:tc>
      </w:tr>
      <w:tr w:rsidR="00DB5343" w:rsidRPr="00C3235B" w:rsidTr="00545564">
        <w:trPr>
          <w:trHeight w:val="116"/>
        </w:trPr>
        <w:tc>
          <w:tcPr>
            <w:tcW w:w="2802" w:type="dxa"/>
            <w:tcBorders>
              <w:top w:val="single" w:sz="4" w:space="0" w:color="000000"/>
              <w:left w:val="single" w:sz="4" w:space="0" w:color="000000"/>
              <w:bottom w:val="single" w:sz="4" w:space="0" w:color="000000"/>
              <w:right w:val="nil"/>
            </w:tcBorders>
            <w:vAlign w:val="center"/>
          </w:tcPr>
          <w:p w:rsidR="00DB5343" w:rsidRPr="00C3235B" w:rsidRDefault="00DB5343" w:rsidP="00545564">
            <w:pPr>
              <w:spacing w:after="0" w:line="360" w:lineRule="auto"/>
              <w:rPr>
                <w:rFonts w:ascii="Times New Roman" w:eastAsia="Calibri" w:hAnsi="Times New Roman" w:cs="Times New Roman"/>
                <w:sz w:val="28"/>
                <w:szCs w:val="28"/>
                <w:lang w:eastAsia="zh-CN"/>
              </w:rPr>
            </w:pPr>
            <w:r w:rsidRPr="00C3235B">
              <w:rPr>
                <w:rFonts w:ascii="Times New Roman" w:hAnsi="Times New Roman" w:cs="Times New Roman"/>
                <w:sz w:val="28"/>
                <w:szCs w:val="28"/>
              </w:rPr>
              <w:lastRenderedPageBreak/>
              <w:t>Низкий уровень</w:t>
            </w:r>
          </w:p>
        </w:tc>
        <w:tc>
          <w:tcPr>
            <w:tcW w:w="1559" w:type="dxa"/>
            <w:tcBorders>
              <w:top w:val="single" w:sz="4" w:space="0" w:color="000000"/>
              <w:left w:val="single" w:sz="4" w:space="0" w:color="000000"/>
              <w:bottom w:val="single" w:sz="4" w:space="0" w:color="000000"/>
              <w:right w:val="nil"/>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73,4%</w:t>
            </w:r>
          </w:p>
        </w:tc>
        <w:tc>
          <w:tcPr>
            <w:tcW w:w="1984" w:type="dxa"/>
            <w:tcBorders>
              <w:top w:val="single" w:sz="4" w:space="0" w:color="auto"/>
              <w:left w:val="single" w:sz="4" w:space="0" w:color="000000"/>
              <w:bottom w:val="single" w:sz="4" w:space="0" w:color="000000"/>
              <w:right w:val="nil"/>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25,3%</w:t>
            </w:r>
          </w:p>
        </w:tc>
        <w:tc>
          <w:tcPr>
            <w:tcW w:w="1560" w:type="dxa"/>
            <w:tcBorders>
              <w:top w:val="single" w:sz="4" w:space="0" w:color="000000"/>
              <w:left w:val="single" w:sz="4" w:space="0" w:color="000000"/>
              <w:bottom w:val="single" w:sz="4" w:space="0" w:color="000000"/>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77,3%</w:t>
            </w:r>
          </w:p>
        </w:tc>
        <w:tc>
          <w:tcPr>
            <w:tcW w:w="1842"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70,7%</w:t>
            </w:r>
          </w:p>
        </w:tc>
      </w:tr>
      <w:tr w:rsidR="00DB5343" w:rsidRPr="00C3235B" w:rsidTr="00545564">
        <w:trPr>
          <w:trHeight w:val="116"/>
        </w:trPr>
        <w:tc>
          <w:tcPr>
            <w:tcW w:w="2802" w:type="dxa"/>
            <w:tcBorders>
              <w:top w:val="single" w:sz="4" w:space="0" w:color="000000"/>
              <w:left w:val="single" w:sz="4" w:space="0" w:color="000000"/>
              <w:bottom w:val="single" w:sz="4" w:space="0" w:color="000000"/>
              <w:right w:val="nil"/>
            </w:tcBorders>
            <w:vAlign w:val="center"/>
          </w:tcPr>
          <w:p w:rsidR="00DB5343" w:rsidRPr="00C3235B" w:rsidRDefault="00DB5343" w:rsidP="00545564">
            <w:pPr>
              <w:spacing w:after="0" w:line="360" w:lineRule="auto"/>
              <w:rPr>
                <w:rFonts w:ascii="Times New Roman" w:eastAsia="Calibri" w:hAnsi="Times New Roman" w:cs="Times New Roman"/>
                <w:sz w:val="28"/>
                <w:szCs w:val="28"/>
                <w:lang w:eastAsia="zh-CN"/>
              </w:rPr>
            </w:pPr>
            <w:r w:rsidRPr="00C3235B">
              <w:rPr>
                <w:rFonts w:ascii="Times New Roman" w:hAnsi="Times New Roman" w:cs="Times New Roman"/>
                <w:sz w:val="28"/>
                <w:szCs w:val="28"/>
              </w:rPr>
              <w:t>Средний балл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color w:val="000000"/>
                <w:sz w:val="28"/>
                <w:szCs w:val="28"/>
              </w:rPr>
              <w:t>2,23</w:t>
            </w:r>
          </w:p>
        </w:tc>
        <w:tc>
          <w:tcPr>
            <w:tcW w:w="1984" w:type="dxa"/>
            <w:tcBorders>
              <w:top w:val="single" w:sz="4" w:space="0" w:color="auto"/>
              <w:left w:val="nil"/>
              <w:bottom w:val="single" w:sz="4" w:space="0" w:color="auto"/>
              <w:right w:val="single" w:sz="4" w:space="0" w:color="auto"/>
            </w:tcBorders>
            <w:shd w:val="clear" w:color="auto" w:fill="auto"/>
            <w:vAlign w:val="bottom"/>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color w:val="000000"/>
                <w:sz w:val="28"/>
                <w:szCs w:val="28"/>
              </w:rPr>
              <w:t>3,41</w:t>
            </w:r>
          </w:p>
        </w:tc>
        <w:tc>
          <w:tcPr>
            <w:tcW w:w="1560" w:type="dxa"/>
            <w:tcBorders>
              <w:top w:val="single" w:sz="4" w:space="0" w:color="auto"/>
              <w:left w:val="nil"/>
              <w:bottom w:val="single" w:sz="4" w:space="0" w:color="auto"/>
              <w:right w:val="single" w:sz="4" w:space="0" w:color="auto"/>
            </w:tcBorders>
            <w:shd w:val="clear" w:color="auto" w:fill="auto"/>
            <w:vAlign w:val="bottom"/>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color w:val="000000"/>
                <w:sz w:val="28"/>
                <w:szCs w:val="28"/>
              </w:rPr>
              <w:t>2,25</w:t>
            </w:r>
          </w:p>
        </w:tc>
        <w:tc>
          <w:tcPr>
            <w:tcW w:w="1842" w:type="dxa"/>
            <w:tcBorders>
              <w:top w:val="single" w:sz="4" w:space="0" w:color="auto"/>
              <w:left w:val="nil"/>
              <w:bottom w:val="single" w:sz="4" w:space="0" w:color="auto"/>
              <w:right w:val="single" w:sz="4" w:space="0" w:color="auto"/>
            </w:tcBorders>
            <w:shd w:val="clear" w:color="auto" w:fill="auto"/>
            <w:vAlign w:val="bottom"/>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color w:val="000000"/>
                <w:sz w:val="28"/>
                <w:szCs w:val="28"/>
              </w:rPr>
              <w:t>2,43</w:t>
            </w:r>
          </w:p>
        </w:tc>
      </w:tr>
      <w:tr w:rsidR="00DB5343" w:rsidRPr="00C3235B" w:rsidTr="00545564">
        <w:trPr>
          <w:trHeight w:val="146"/>
        </w:trPr>
        <w:tc>
          <w:tcPr>
            <w:tcW w:w="2802" w:type="dxa"/>
            <w:tcBorders>
              <w:top w:val="single" w:sz="4" w:space="0" w:color="000000"/>
              <w:left w:val="single" w:sz="4" w:space="0" w:color="000000"/>
              <w:bottom w:val="single" w:sz="4" w:space="0" w:color="auto"/>
              <w:right w:val="nil"/>
            </w:tcBorders>
            <w:vAlign w:val="center"/>
          </w:tcPr>
          <w:p w:rsidR="00DB5343" w:rsidRPr="00C3235B" w:rsidRDefault="00DB5343" w:rsidP="00545564">
            <w:pPr>
              <w:spacing w:after="0" w:line="360" w:lineRule="auto"/>
              <w:rPr>
                <w:rFonts w:ascii="Times New Roman" w:hAnsi="Times New Roman" w:cs="Times New Roman"/>
                <w:sz w:val="28"/>
                <w:szCs w:val="28"/>
              </w:rPr>
            </w:pPr>
            <w:r w:rsidRPr="00C3235B">
              <w:rPr>
                <w:rFonts w:ascii="Times New Roman" w:eastAsia="Times New Roman" w:hAnsi="Times New Roman" w:cs="Times New Roman"/>
                <w:color w:val="000000"/>
                <w:sz w:val="28"/>
                <w:szCs w:val="28"/>
                <w:lang w:eastAsia="ru-RU"/>
              </w:rPr>
              <w:t>Мода</w:t>
            </w:r>
          </w:p>
        </w:tc>
        <w:tc>
          <w:tcPr>
            <w:tcW w:w="1559" w:type="dxa"/>
            <w:tcBorders>
              <w:top w:val="single" w:sz="4" w:space="0" w:color="000000"/>
              <w:left w:val="single" w:sz="4" w:space="0" w:color="000000"/>
              <w:bottom w:val="single" w:sz="4" w:space="0" w:color="auto"/>
              <w:right w:val="nil"/>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w:t>
            </w:r>
          </w:p>
        </w:tc>
        <w:tc>
          <w:tcPr>
            <w:tcW w:w="1984" w:type="dxa"/>
            <w:tcBorders>
              <w:top w:val="single" w:sz="4" w:space="0" w:color="000000"/>
              <w:left w:val="single" w:sz="4" w:space="0" w:color="000000"/>
              <w:bottom w:val="single" w:sz="4" w:space="0" w:color="auto"/>
              <w:right w:val="nil"/>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4</w:t>
            </w:r>
          </w:p>
        </w:tc>
        <w:tc>
          <w:tcPr>
            <w:tcW w:w="1560" w:type="dxa"/>
            <w:tcBorders>
              <w:top w:val="single" w:sz="4" w:space="0" w:color="000000"/>
              <w:left w:val="single" w:sz="4" w:space="0" w:color="000000"/>
              <w:bottom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w:t>
            </w:r>
          </w:p>
        </w:tc>
      </w:tr>
    </w:tbl>
    <w:p w:rsidR="00DB5343" w:rsidRPr="00C3235B" w:rsidRDefault="00DB5343" w:rsidP="00DB5343">
      <w:pPr>
        <w:spacing w:after="0" w:line="360" w:lineRule="auto"/>
        <w:ind w:firstLine="284"/>
        <w:contextualSpacing/>
        <w:jc w:val="right"/>
        <w:rPr>
          <w:rFonts w:ascii="Times New Roman" w:eastAsia="Times New Roman" w:hAnsi="Times New Roman" w:cs="Times New Roman"/>
          <w:sz w:val="28"/>
          <w:szCs w:val="28"/>
          <w:lang w:eastAsia="ru-RU"/>
        </w:rPr>
      </w:pPr>
    </w:p>
    <w:p w:rsidR="00DB5343" w:rsidRPr="00C3235B" w:rsidRDefault="00DB5343" w:rsidP="00DB5343">
      <w:pPr>
        <w:spacing w:after="0" w:line="360" w:lineRule="auto"/>
        <w:ind w:firstLine="709"/>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Согласно Таблице 2, после окончания экспериментального обучения в ЭГ повысилась аудитивная компетенция, что оказалось статистически значимым при сравнении средних баллов и моды (наиболее частотного балла): в ЭГ х̅ =3,41</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Мо=4, в КГ х̅ =2,43</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Мо=2. Таким образом, в ЭГ увеличилось количество студентов, продемонстрировавших высокий и средний уровень аудитивной компетенции с 5,3% до 16% и с 21,3% до 58,7% соответственно. В то же время уменьшилось количество студентов с низким ее уровнем с 73,4% до 25,3%. Среди студентов КГ значимой динамики не отмечено. </w:t>
      </w:r>
    </w:p>
    <w:tbl>
      <w:tblPr>
        <w:tblW w:w="9474" w:type="dxa"/>
        <w:tblInd w:w="-10" w:type="dxa"/>
        <w:tblLayout w:type="fixed"/>
        <w:tblLook w:val="04A0" w:firstRow="1" w:lastRow="0" w:firstColumn="1" w:lastColumn="0" w:noHBand="0" w:noVBand="1"/>
      </w:tblPr>
      <w:tblGrid>
        <w:gridCol w:w="9474"/>
      </w:tblGrid>
      <w:tr w:rsidR="00DB5343" w:rsidRPr="00C3235B" w:rsidTr="00545564">
        <w:trPr>
          <w:trHeight w:val="324"/>
        </w:trPr>
        <w:tc>
          <w:tcPr>
            <w:tcW w:w="9474" w:type="dxa"/>
            <w:vAlign w:val="center"/>
          </w:tcPr>
          <w:p w:rsidR="00DB5343" w:rsidRPr="00C3235B" w:rsidRDefault="00DB5343" w:rsidP="00545564">
            <w:pPr>
              <w:spacing w:after="0" w:line="360" w:lineRule="auto"/>
              <w:ind w:firstLine="709"/>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 xml:space="preserve">Для выявления предпочтений студентов среди предложенных форм контроля аудирования информантам из ЭГ после окончания экспериментального обучения было предложено ответить на вопрос о том, какие формы контроля они предпочитают, выбрав все подходящие варианты. Результаты ответов представлены в Таблице 3. </w:t>
            </w:r>
          </w:p>
          <w:p w:rsidR="00DB5343" w:rsidRPr="00C3235B" w:rsidRDefault="00DB5343" w:rsidP="00545564">
            <w:pPr>
              <w:spacing w:after="0" w:line="360" w:lineRule="auto"/>
              <w:ind w:firstLine="284"/>
              <w:contextualSpacing/>
              <w:jc w:val="right"/>
              <w:rPr>
                <w:rFonts w:ascii="Times New Roman" w:hAnsi="Times New Roman" w:cs="Times New Roman"/>
                <w:sz w:val="28"/>
                <w:szCs w:val="28"/>
              </w:rPr>
            </w:pPr>
            <w:r w:rsidRPr="00C3235B">
              <w:rPr>
                <w:rFonts w:ascii="Times New Roman" w:eastAsia="Times New Roman" w:hAnsi="Times New Roman" w:cs="Times New Roman"/>
                <w:sz w:val="28"/>
                <w:szCs w:val="28"/>
                <w:lang w:eastAsia="ru-RU"/>
              </w:rPr>
              <w:t xml:space="preserve">Таблица 3. </w:t>
            </w:r>
            <w:r w:rsidRPr="00C3235B">
              <w:rPr>
                <w:rFonts w:ascii="Times New Roman" w:hAnsi="Times New Roman" w:cs="Times New Roman"/>
                <w:sz w:val="28"/>
                <w:szCs w:val="28"/>
              </w:rPr>
              <w:t>Распределение субъективных оценок студентов ЭГ о предпочтении видов контроля при обучении аудированию, в %</w:t>
            </w:r>
          </w:p>
          <w:p w:rsidR="00DB5343" w:rsidRPr="00C3235B" w:rsidRDefault="00DB5343" w:rsidP="00545564">
            <w:pPr>
              <w:spacing w:after="0" w:line="360" w:lineRule="auto"/>
              <w:ind w:firstLine="284"/>
              <w:contextualSpacing/>
              <w:jc w:val="right"/>
              <w:rPr>
                <w:rFonts w:ascii="Times New Roman" w:hAnsi="Times New Roman" w:cs="Times New Roman"/>
                <w:sz w:val="28"/>
                <w:szCs w:val="28"/>
              </w:rPr>
            </w:pPr>
            <w:r w:rsidRPr="00C3235B">
              <w:rPr>
                <w:rFonts w:ascii="Times New Roman" w:hAnsi="Times New Roman" w:cs="Times New Roman"/>
                <w:sz w:val="28"/>
                <w:szCs w:val="28"/>
              </w:rPr>
              <w:t xml:space="preserve"> </w:t>
            </w:r>
          </w:p>
          <w:tbl>
            <w:tblPr>
              <w:tblW w:w="9349" w:type="dxa"/>
              <w:tblLayout w:type="fixed"/>
              <w:tblLook w:val="04A0" w:firstRow="1" w:lastRow="0" w:firstColumn="1" w:lastColumn="0" w:noHBand="0" w:noVBand="1"/>
            </w:tblPr>
            <w:tblGrid>
              <w:gridCol w:w="6809"/>
              <w:gridCol w:w="2540"/>
            </w:tblGrid>
            <w:tr w:rsidR="00DB5343" w:rsidRPr="00C3235B" w:rsidTr="00545564">
              <w:trPr>
                <w:trHeight w:val="536"/>
              </w:trPr>
              <w:tc>
                <w:tcPr>
                  <w:tcW w:w="6809"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after="0" w:line="360" w:lineRule="auto"/>
                    <w:jc w:val="center"/>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Какую форму контроля аудирования в вузе Вы предпочитаете</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after="0" w:line="360" w:lineRule="auto"/>
                    <w:jc w:val="center"/>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Количество ответов</w:t>
                  </w:r>
                </w:p>
              </w:tc>
            </w:tr>
            <w:tr w:rsidR="00DB5343" w:rsidRPr="00C3235B" w:rsidTr="00545564">
              <w:trPr>
                <w:trHeight w:val="326"/>
              </w:trPr>
              <w:tc>
                <w:tcPr>
                  <w:tcW w:w="6809"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after="0" w:line="360" w:lineRule="auto"/>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Написание конспекта содержания видео (с разной степенью детализации)</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pStyle w:val="aa"/>
                    <w:spacing w:after="0" w:line="360" w:lineRule="auto"/>
                    <w:jc w:val="both"/>
                    <w:rPr>
                      <w:rFonts w:ascii="Times New Roman" w:eastAsia="Times New Roman" w:hAnsi="Times New Roman"/>
                      <w:sz w:val="28"/>
                      <w:szCs w:val="28"/>
                      <w:lang w:eastAsia="ru-RU"/>
                    </w:rPr>
                  </w:pPr>
                  <w:r w:rsidRPr="00C3235B">
                    <w:rPr>
                      <w:rFonts w:ascii="Times New Roman" w:eastAsia="Times New Roman" w:hAnsi="Times New Roman"/>
                      <w:sz w:val="28"/>
                      <w:szCs w:val="28"/>
                      <w:lang w:eastAsia="ru-RU"/>
                    </w:rPr>
                    <w:t>6,8%</w:t>
                  </w:r>
                </w:p>
              </w:tc>
            </w:tr>
            <w:tr w:rsidR="00DB5343" w:rsidRPr="00C3235B" w:rsidTr="00545564">
              <w:trPr>
                <w:trHeight w:val="259"/>
              </w:trPr>
              <w:tc>
                <w:tcPr>
                  <w:tcW w:w="6809"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after="0" w:line="360" w:lineRule="auto"/>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Составление таблиц и интеллект-карт по содержанию просмотренных видео</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pStyle w:val="aa"/>
                    <w:spacing w:after="0" w:line="360" w:lineRule="auto"/>
                    <w:jc w:val="both"/>
                    <w:rPr>
                      <w:rFonts w:ascii="Times New Roman" w:eastAsia="Times New Roman" w:hAnsi="Times New Roman"/>
                      <w:sz w:val="28"/>
                      <w:szCs w:val="28"/>
                      <w:lang w:eastAsia="ru-RU"/>
                    </w:rPr>
                  </w:pPr>
                  <w:r w:rsidRPr="00C3235B">
                    <w:rPr>
                      <w:rFonts w:ascii="Times New Roman" w:eastAsia="Times New Roman" w:hAnsi="Times New Roman"/>
                      <w:sz w:val="28"/>
                      <w:szCs w:val="28"/>
                      <w:lang w:eastAsia="ru-RU"/>
                    </w:rPr>
                    <w:t>13,3%</w:t>
                  </w:r>
                </w:p>
              </w:tc>
            </w:tr>
            <w:tr w:rsidR="00DB5343" w:rsidRPr="00C3235B" w:rsidTr="00545564">
              <w:trPr>
                <w:trHeight w:val="263"/>
              </w:trPr>
              <w:tc>
                <w:tcPr>
                  <w:tcW w:w="6809"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after="0" w:line="360" w:lineRule="auto"/>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Выполнение тестов на понимание аудиотекста (</w:t>
                  </w:r>
                  <w:r w:rsidRPr="00C3235B">
                    <w:rPr>
                      <w:rFonts w:ascii="Times New Roman" w:eastAsia="Times New Roman" w:hAnsi="Times New Roman" w:cs="Times New Roman"/>
                      <w:sz w:val="28"/>
                      <w:szCs w:val="28"/>
                      <w:lang w:val="en-US" w:eastAsia="ru-RU"/>
                    </w:rPr>
                    <w:t>True</w:t>
                  </w:r>
                  <w:r w:rsidRPr="00C3235B">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val="en-US" w:eastAsia="ru-RU"/>
                    </w:rPr>
                    <w:t>False</w:t>
                  </w:r>
                  <w:r w:rsidRPr="00C3235B">
                    <w:rPr>
                      <w:rFonts w:ascii="Times New Roman" w:eastAsia="Times New Roman" w:hAnsi="Times New Roman" w:cs="Times New Roman"/>
                      <w:color w:val="FF0000"/>
                      <w:sz w:val="28"/>
                      <w:szCs w:val="28"/>
                      <w:lang w:eastAsia="ru-RU"/>
                    </w:rPr>
                    <w:t xml:space="preserve">, </w:t>
                  </w:r>
                  <w:r w:rsidRPr="00C3235B">
                    <w:rPr>
                      <w:rFonts w:ascii="Times New Roman" w:hAnsi="Times New Roman" w:cs="Times New Roman"/>
                      <w:color w:val="000000"/>
                      <w:sz w:val="28"/>
                      <w:szCs w:val="28"/>
                    </w:rPr>
                    <w:t xml:space="preserve">выбор из предложенного списка вопросов, </w:t>
                  </w:r>
                  <w:r w:rsidRPr="00C3235B">
                    <w:rPr>
                      <w:rFonts w:ascii="Times New Roman" w:hAnsi="Times New Roman" w:cs="Times New Roman"/>
                      <w:color w:val="000000"/>
                      <w:sz w:val="28"/>
                      <w:szCs w:val="28"/>
                    </w:rPr>
                    <w:lastRenderedPageBreak/>
                    <w:t>которые (не)соответствуют содержанию информации, установление хронологической последовательности высказываний в списке, исправление предложенного плана текста, определение относящихся к тексту аннотаций из списка предложенных)</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pStyle w:val="aa"/>
                    <w:spacing w:after="0" w:line="360" w:lineRule="auto"/>
                    <w:jc w:val="both"/>
                    <w:rPr>
                      <w:rFonts w:ascii="Times New Roman" w:eastAsia="Times New Roman" w:hAnsi="Times New Roman"/>
                      <w:sz w:val="28"/>
                      <w:szCs w:val="28"/>
                      <w:lang w:eastAsia="ru-RU"/>
                    </w:rPr>
                  </w:pPr>
                  <w:r w:rsidRPr="00C3235B">
                    <w:rPr>
                      <w:rFonts w:ascii="Times New Roman" w:eastAsia="Times New Roman" w:hAnsi="Times New Roman"/>
                      <w:sz w:val="28"/>
                      <w:szCs w:val="28"/>
                      <w:lang w:eastAsia="ru-RU"/>
                    </w:rPr>
                    <w:lastRenderedPageBreak/>
                    <w:t>17,3%</w:t>
                  </w:r>
                </w:p>
              </w:tc>
            </w:tr>
            <w:tr w:rsidR="00DB5343" w:rsidRPr="00C3235B" w:rsidTr="00545564">
              <w:trPr>
                <w:trHeight w:val="475"/>
              </w:trPr>
              <w:tc>
                <w:tcPr>
                  <w:tcW w:w="6809"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line="360" w:lineRule="auto"/>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lastRenderedPageBreak/>
                    <w:t>Выполнение</w:t>
                  </w:r>
                  <w:r w:rsidRPr="00C3235B">
                    <w:rPr>
                      <w:rFonts w:ascii="Times New Roman" w:eastAsia="Times New Roman" w:hAnsi="Times New Roman" w:cs="Times New Roman"/>
                      <w:color w:val="FF0000"/>
                      <w:sz w:val="28"/>
                      <w:szCs w:val="28"/>
                      <w:lang w:eastAsia="ru-RU"/>
                    </w:rPr>
                    <w:t xml:space="preserve"> </w:t>
                  </w:r>
                  <w:r w:rsidRPr="00C3235B">
                    <w:rPr>
                      <w:rFonts w:ascii="Times New Roman" w:eastAsia="Times New Roman" w:hAnsi="Times New Roman" w:cs="Times New Roman"/>
                      <w:sz w:val="28"/>
                      <w:szCs w:val="28"/>
                      <w:lang w:eastAsia="ru-RU"/>
                    </w:rPr>
                    <w:t>заданий на составление списка основных проблем / вопросов, прослушанного текста</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установление основной идеи текста, обсуждение изложенных в нем фактов и др. </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pStyle w:val="aa"/>
                    <w:spacing w:after="0" w:line="360" w:lineRule="auto"/>
                    <w:jc w:val="both"/>
                    <w:rPr>
                      <w:rFonts w:ascii="Times New Roman" w:eastAsia="Times New Roman" w:hAnsi="Times New Roman"/>
                      <w:sz w:val="28"/>
                      <w:szCs w:val="28"/>
                      <w:lang w:eastAsia="ru-RU"/>
                    </w:rPr>
                  </w:pPr>
                  <w:r w:rsidRPr="00C3235B">
                    <w:rPr>
                      <w:rFonts w:ascii="Times New Roman" w:eastAsia="Times New Roman" w:hAnsi="Times New Roman"/>
                      <w:sz w:val="28"/>
                      <w:szCs w:val="28"/>
                      <w:lang w:eastAsia="ru-RU"/>
                    </w:rPr>
                    <w:t>14,7%</w:t>
                  </w:r>
                </w:p>
                <w:p w:rsidR="00DB5343" w:rsidRPr="00C3235B" w:rsidRDefault="00DB5343" w:rsidP="00545564">
                  <w:pPr>
                    <w:pStyle w:val="aa"/>
                    <w:spacing w:after="0" w:line="360" w:lineRule="auto"/>
                    <w:jc w:val="both"/>
                    <w:rPr>
                      <w:rFonts w:ascii="Times New Roman" w:eastAsia="Times New Roman" w:hAnsi="Times New Roman"/>
                      <w:sz w:val="28"/>
                      <w:szCs w:val="28"/>
                      <w:lang w:eastAsia="ru-RU"/>
                    </w:rPr>
                  </w:pPr>
                </w:p>
              </w:tc>
            </w:tr>
            <w:tr w:rsidR="00DB5343" w:rsidRPr="00C3235B" w:rsidTr="00545564">
              <w:trPr>
                <w:trHeight w:val="315"/>
              </w:trPr>
              <w:tc>
                <w:tcPr>
                  <w:tcW w:w="6809"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after="0" w:line="360" w:lineRule="auto"/>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Устный пересказ увиденного, ответы на вопросы преподавателя</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pStyle w:val="aa"/>
                    <w:spacing w:after="0" w:line="360" w:lineRule="auto"/>
                    <w:jc w:val="both"/>
                    <w:rPr>
                      <w:rFonts w:ascii="Times New Roman" w:eastAsia="Times New Roman" w:hAnsi="Times New Roman"/>
                      <w:sz w:val="28"/>
                      <w:szCs w:val="28"/>
                      <w:lang w:eastAsia="ru-RU"/>
                    </w:rPr>
                  </w:pPr>
                  <w:r w:rsidRPr="00C3235B">
                    <w:rPr>
                      <w:rFonts w:ascii="Times New Roman" w:eastAsia="Times New Roman" w:hAnsi="Times New Roman"/>
                      <w:sz w:val="28"/>
                      <w:szCs w:val="28"/>
                      <w:lang w:eastAsia="ru-RU"/>
                    </w:rPr>
                    <w:t>7,3%</w:t>
                  </w:r>
                </w:p>
              </w:tc>
            </w:tr>
            <w:tr w:rsidR="00DB5343" w:rsidRPr="00C3235B" w:rsidTr="00545564">
              <w:trPr>
                <w:trHeight w:val="337"/>
              </w:trPr>
              <w:tc>
                <w:tcPr>
                  <w:tcW w:w="6809"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after="0" w:line="360" w:lineRule="auto"/>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 xml:space="preserve">Составление в электронном виде конспекта с визуализацией </w:t>
                  </w: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pStyle w:val="aa"/>
                    <w:spacing w:after="0" w:line="360" w:lineRule="auto"/>
                    <w:jc w:val="both"/>
                    <w:rPr>
                      <w:rFonts w:ascii="Times New Roman" w:eastAsia="Times New Roman" w:hAnsi="Times New Roman"/>
                      <w:sz w:val="28"/>
                      <w:szCs w:val="28"/>
                      <w:lang w:eastAsia="ru-RU"/>
                    </w:rPr>
                  </w:pPr>
                  <w:r w:rsidRPr="00C3235B">
                    <w:rPr>
                      <w:rFonts w:ascii="Times New Roman" w:eastAsia="Times New Roman" w:hAnsi="Times New Roman"/>
                      <w:sz w:val="28"/>
                      <w:szCs w:val="28"/>
                      <w:lang w:eastAsia="ru-RU"/>
                    </w:rPr>
                    <w:t>95%</w:t>
                  </w:r>
                </w:p>
              </w:tc>
            </w:tr>
          </w:tbl>
          <w:p w:rsidR="00DB5343" w:rsidRPr="00C3235B" w:rsidRDefault="00DB5343" w:rsidP="00545564">
            <w:pPr>
              <w:spacing w:line="360" w:lineRule="auto"/>
              <w:contextualSpacing/>
              <w:jc w:val="both"/>
              <w:rPr>
                <w:rFonts w:ascii="Times New Roman" w:eastAsia="Times New Roman" w:hAnsi="Times New Roman" w:cs="Times New Roman"/>
                <w:color w:val="000000"/>
                <w:sz w:val="28"/>
                <w:szCs w:val="28"/>
                <w:lang w:eastAsia="ru-RU"/>
              </w:rPr>
            </w:pPr>
          </w:p>
        </w:tc>
      </w:tr>
    </w:tbl>
    <w:p w:rsidR="00DB5343" w:rsidRPr="00C3235B" w:rsidRDefault="00DB5343" w:rsidP="00DB5343">
      <w:pPr>
        <w:spacing w:after="0" w:line="360" w:lineRule="auto"/>
        <w:jc w:val="both"/>
        <w:rPr>
          <w:rFonts w:ascii="Times New Roman" w:eastAsia="Times New Roman" w:hAnsi="Times New Roman" w:cs="Times New Roman"/>
          <w:color w:val="0070C0"/>
          <w:sz w:val="28"/>
          <w:szCs w:val="28"/>
          <w:lang w:eastAsia="ru-RU"/>
        </w:rPr>
      </w:pPr>
    </w:p>
    <w:p w:rsidR="00DB5343" w:rsidRPr="00C3235B" w:rsidRDefault="00DB5343" w:rsidP="00DB5343">
      <w:pPr>
        <w:spacing w:after="0" w:line="360" w:lineRule="auto"/>
        <w:ind w:firstLine="709"/>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 xml:space="preserve">Согласно сведениям Таблицы 3, абсолютное большинство респондентов (95% ответов) отметило, что наиболее эффективной формой контроля они считают написание конспекта с визуализацией. Выполнение тестов на понимание аудиотекста (задания </w:t>
      </w:r>
      <w:r w:rsidRPr="00C3235B">
        <w:rPr>
          <w:rFonts w:ascii="Times New Roman" w:eastAsia="Times New Roman" w:hAnsi="Times New Roman" w:cs="Times New Roman"/>
          <w:sz w:val="28"/>
          <w:szCs w:val="28"/>
          <w:lang w:val="en-US" w:eastAsia="ru-RU"/>
        </w:rPr>
        <w:t>True</w:t>
      </w:r>
      <w:r w:rsidRPr="00C3235B">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val="en-US" w:eastAsia="ru-RU"/>
        </w:rPr>
        <w:t>False</w:t>
      </w:r>
      <w:r w:rsidRPr="00C3235B">
        <w:rPr>
          <w:rFonts w:ascii="Times New Roman" w:eastAsia="Times New Roman" w:hAnsi="Times New Roman" w:cs="Times New Roman"/>
          <w:sz w:val="28"/>
          <w:szCs w:val="28"/>
          <w:lang w:eastAsia="ru-RU"/>
        </w:rPr>
        <w:t xml:space="preserve"> и т. п.) отметили 17,3% респондентов, 14,7% студентов указали задания в формате составления списка основных проблем прослушанного текста</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установления его основной идеи, обсуждения изложенных в нем фактов и др. Составление таблиц и интеллект-карт по содержанию просмотренных видео с приведением максимального количества фактов выбрали 13,3% участников. Меньше всего ответов было дано в категориях «устный пересказ увиденного, ответы на вопросы преподавателя» (7,3%) и «написание конспекта» (6,8%). Полученные данные позволяют сделать вывод, что применяемые в процессе обучения формы контроля играют важную роль в мотивации учащихся к занятиям аудированием.</w:t>
      </w:r>
    </w:p>
    <w:p w:rsidR="00DB5343" w:rsidRPr="00C3235B" w:rsidRDefault="00DB5343" w:rsidP="00DB5343">
      <w:pPr>
        <w:spacing w:after="0" w:line="360" w:lineRule="auto"/>
        <w:ind w:firstLine="708"/>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 xml:space="preserve">Для проверки гипотезы о том, что включение альтернативной формы контроля результатов обучения аудированию (в форме конспекта с </w:t>
      </w:r>
      <w:r w:rsidRPr="00C3235B">
        <w:rPr>
          <w:rFonts w:ascii="Times New Roman" w:eastAsia="Times New Roman" w:hAnsi="Times New Roman" w:cs="Times New Roman"/>
          <w:sz w:val="28"/>
          <w:szCs w:val="28"/>
          <w:lang w:eastAsia="ru-RU"/>
        </w:rPr>
        <w:lastRenderedPageBreak/>
        <w:t>визуализацией) способствует повышению мотивации студентов и усилению их потребности к просмотру видео на английском языке, студентам ЭГ и КГ было предложено оценить степень своей мотивации по пятибалльной шкале. Полученные результаты представлены в Таблице 4.</w:t>
      </w:r>
    </w:p>
    <w:p w:rsidR="00DB5343" w:rsidRPr="00C3235B" w:rsidRDefault="00DB5343" w:rsidP="00DB5343">
      <w:pPr>
        <w:spacing w:after="0" w:line="360" w:lineRule="auto"/>
        <w:jc w:val="right"/>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 xml:space="preserve">Таблица 4. Субъективное мнение студентов о влиянии формы контроля аудирования в виде конспекта с визуализацией на уровень мотивации и повышение потребности смотреть видео на английском языке (экспериментальная и контрольные группы). </w:t>
      </w:r>
    </w:p>
    <w:tbl>
      <w:tblPr>
        <w:tblW w:w="9474" w:type="dxa"/>
        <w:tblInd w:w="-10" w:type="dxa"/>
        <w:tblLayout w:type="fixed"/>
        <w:tblLook w:val="04A0" w:firstRow="1" w:lastRow="0" w:firstColumn="1" w:lastColumn="0" w:noHBand="0" w:noVBand="1"/>
      </w:tblPr>
      <w:tblGrid>
        <w:gridCol w:w="2103"/>
        <w:gridCol w:w="1701"/>
        <w:gridCol w:w="1984"/>
        <w:gridCol w:w="1701"/>
        <w:gridCol w:w="1985"/>
      </w:tblGrid>
      <w:tr w:rsidR="00DB5343" w:rsidRPr="00C3235B" w:rsidTr="00545564">
        <w:tc>
          <w:tcPr>
            <w:tcW w:w="9474" w:type="dxa"/>
            <w:gridSpan w:val="5"/>
            <w:tcBorders>
              <w:left w:val="single" w:sz="4" w:space="0" w:color="000000"/>
              <w:bottom w:val="single" w:sz="4" w:space="0" w:color="000000"/>
              <w:right w:val="single" w:sz="4" w:space="0" w:color="000000"/>
            </w:tcBorders>
            <w:shd w:val="clear" w:color="auto" w:fill="BFBFBF"/>
            <w:hideMark/>
          </w:tcPr>
          <w:p w:rsidR="00DB5343" w:rsidRPr="00C3235B" w:rsidRDefault="00DB5343" w:rsidP="00545564">
            <w:pPr>
              <w:spacing w:line="360" w:lineRule="auto"/>
              <w:ind w:firstLine="709"/>
              <w:contextualSpacing/>
              <w:rPr>
                <w:rFonts w:ascii="Times New Roman" w:hAnsi="Times New Roman" w:cs="Times New Roman"/>
                <w:sz w:val="28"/>
                <w:szCs w:val="28"/>
              </w:rPr>
            </w:pPr>
          </w:p>
        </w:tc>
      </w:tr>
      <w:tr w:rsidR="00DB5343" w:rsidRPr="00C3235B" w:rsidTr="00545564">
        <w:trPr>
          <w:trHeight w:val="205"/>
        </w:trPr>
        <w:tc>
          <w:tcPr>
            <w:tcW w:w="2103" w:type="dxa"/>
            <w:vMerge w:val="restart"/>
            <w:tcBorders>
              <w:top w:val="single" w:sz="4" w:space="0" w:color="auto"/>
              <w:left w:val="single" w:sz="4" w:space="0" w:color="000000"/>
              <w:right w:val="nil"/>
            </w:tcBorders>
            <w:vAlign w:val="center"/>
          </w:tcPr>
          <w:p w:rsidR="00DB5343" w:rsidRPr="00C3235B" w:rsidRDefault="00DB5343" w:rsidP="00545564">
            <w:pPr>
              <w:snapToGrid w:val="0"/>
              <w:spacing w:line="360" w:lineRule="auto"/>
              <w:contextualSpacing/>
              <w:jc w:val="both"/>
              <w:rPr>
                <w:rFonts w:ascii="Times New Roman" w:hAnsi="Times New Roman" w:cs="Times New Roman"/>
                <w:sz w:val="28"/>
                <w:szCs w:val="28"/>
              </w:rPr>
            </w:pPr>
          </w:p>
        </w:tc>
        <w:tc>
          <w:tcPr>
            <w:tcW w:w="3685" w:type="dxa"/>
            <w:gridSpan w:val="2"/>
            <w:tcBorders>
              <w:top w:val="single" w:sz="4" w:space="0" w:color="000000"/>
              <w:left w:val="single" w:sz="4" w:space="0" w:color="000000"/>
              <w:bottom w:val="single" w:sz="4" w:space="0" w:color="000000"/>
              <w:right w:val="single" w:sz="4" w:space="0" w:color="auto"/>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ЭГ</w:t>
            </w:r>
          </w:p>
        </w:tc>
        <w:tc>
          <w:tcPr>
            <w:tcW w:w="3686" w:type="dxa"/>
            <w:gridSpan w:val="2"/>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center"/>
              <w:rPr>
                <w:rFonts w:ascii="Times New Roman" w:eastAsia="Times New Roman" w:hAnsi="Times New Roman" w:cs="Times New Roman"/>
                <w:color w:val="000000"/>
                <w:sz w:val="28"/>
                <w:szCs w:val="28"/>
                <w:lang w:eastAsia="ru-RU"/>
              </w:rPr>
            </w:pPr>
            <w:r w:rsidRPr="00C3235B">
              <w:rPr>
                <w:rFonts w:ascii="Times New Roman" w:hAnsi="Times New Roman" w:cs="Times New Roman"/>
                <w:sz w:val="28"/>
                <w:szCs w:val="28"/>
              </w:rPr>
              <w:t>КГ</w:t>
            </w:r>
          </w:p>
        </w:tc>
      </w:tr>
      <w:tr w:rsidR="00DB5343" w:rsidRPr="00C3235B" w:rsidTr="00545564">
        <w:trPr>
          <w:trHeight w:val="205"/>
        </w:trPr>
        <w:tc>
          <w:tcPr>
            <w:tcW w:w="2103" w:type="dxa"/>
            <w:vMerge/>
            <w:tcBorders>
              <w:left w:val="single" w:sz="4" w:space="0" w:color="000000"/>
              <w:right w:val="nil"/>
            </w:tcBorders>
            <w:vAlign w:val="center"/>
          </w:tcPr>
          <w:p w:rsidR="00DB5343" w:rsidRPr="00C3235B" w:rsidRDefault="00DB5343" w:rsidP="00545564">
            <w:pPr>
              <w:snapToGrid w:val="0"/>
              <w:spacing w:line="360" w:lineRule="auto"/>
              <w:contextualSpacing/>
              <w:jc w:val="both"/>
              <w:rPr>
                <w:rFonts w:ascii="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auto"/>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До обучения</w:t>
            </w:r>
          </w:p>
        </w:tc>
        <w:tc>
          <w:tcPr>
            <w:tcW w:w="1984" w:type="dxa"/>
            <w:tcBorders>
              <w:top w:val="single" w:sz="4" w:space="0" w:color="000000"/>
              <w:left w:val="single" w:sz="4" w:space="0" w:color="000000"/>
              <w:bottom w:val="single" w:sz="4" w:space="0" w:color="000000"/>
              <w:right w:val="single" w:sz="4" w:space="0" w:color="auto"/>
            </w:tcBorders>
          </w:tcPr>
          <w:p w:rsidR="00DB5343" w:rsidRPr="00C3235B" w:rsidRDefault="00DB5343" w:rsidP="00545564">
            <w:pPr>
              <w:spacing w:line="360" w:lineRule="auto"/>
              <w:contextualSpacing/>
              <w:jc w:val="center"/>
              <w:rPr>
                <w:rFonts w:ascii="Times New Roman" w:hAnsi="Times New Roman" w:cs="Times New Roman"/>
                <w:sz w:val="28"/>
                <w:szCs w:val="28"/>
              </w:rPr>
            </w:pPr>
            <w:r w:rsidRPr="00C3235B">
              <w:rPr>
                <w:rFonts w:ascii="Times New Roman" w:hAnsi="Times New Roman" w:cs="Times New Roman"/>
                <w:sz w:val="28"/>
                <w:szCs w:val="28"/>
              </w:rPr>
              <w:t>После обучения</w:t>
            </w:r>
          </w:p>
        </w:tc>
        <w:tc>
          <w:tcPr>
            <w:tcW w:w="1701"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center"/>
              <w:rPr>
                <w:rFonts w:ascii="Times New Roman" w:eastAsia="Times New Roman" w:hAnsi="Times New Roman" w:cs="Times New Roman"/>
                <w:color w:val="000000"/>
                <w:sz w:val="28"/>
                <w:szCs w:val="28"/>
                <w:lang w:eastAsia="ru-RU"/>
              </w:rPr>
            </w:pPr>
            <w:r w:rsidRPr="00C3235B">
              <w:rPr>
                <w:rFonts w:ascii="Times New Roman" w:eastAsia="Times New Roman" w:hAnsi="Times New Roman" w:cs="Times New Roman"/>
                <w:color w:val="000000"/>
                <w:sz w:val="28"/>
                <w:szCs w:val="28"/>
                <w:lang w:eastAsia="ru-RU"/>
              </w:rPr>
              <w:t>До обучения</w:t>
            </w:r>
          </w:p>
        </w:tc>
        <w:tc>
          <w:tcPr>
            <w:tcW w:w="1985" w:type="dxa"/>
            <w:tcBorders>
              <w:top w:val="single" w:sz="4" w:space="0" w:color="auto"/>
              <w:left w:val="single" w:sz="4" w:space="0" w:color="auto"/>
              <w:bottom w:val="single" w:sz="4" w:space="0" w:color="auto"/>
              <w:right w:val="single" w:sz="4" w:space="0" w:color="auto"/>
            </w:tcBorders>
          </w:tcPr>
          <w:p w:rsidR="00DB5343" w:rsidRPr="00C3235B" w:rsidRDefault="00DB5343" w:rsidP="00545564">
            <w:pPr>
              <w:spacing w:line="360" w:lineRule="auto"/>
              <w:contextualSpacing/>
              <w:jc w:val="center"/>
              <w:rPr>
                <w:rFonts w:ascii="Times New Roman" w:eastAsia="Times New Roman" w:hAnsi="Times New Roman" w:cs="Times New Roman"/>
                <w:color w:val="000000"/>
                <w:sz w:val="28"/>
                <w:szCs w:val="28"/>
                <w:lang w:eastAsia="ru-RU"/>
              </w:rPr>
            </w:pPr>
            <w:r w:rsidRPr="00C3235B">
              <w:rPr>
                <w:rFonts w:ascii="Times New Roman" w:eastAsia="Times New Roman" w:hAnsi="Times New Roman" w:cs="Times New Roman"/>
                <w:color w:val="000000"/>
                <w:sz w:val="28"/>
                <w:szCs w:val="28"/>
                <w:lang w:eastAsia="ru-RU"/>
              </w:rPr>
              <w:t>После обучения</w:t>
            </w:r>
          </w:p>
        </w:tc>
      </w:tr>
      <w:tr w:rsidR="00DB5343" w:rsidRPr="00C3235B" w:rsidTr="00545564">
        <w:trPr>
          <w:trHeight w:val="405"/>
        </w:trPr>
        <w:tc>
          <w:tcPr>
            <w:tcW w:w="2103" w:type="dxa"/>
            <w:tcBorders>
              <w:top w:val="single" w:sz="4" w:space="0" w:color="auto"/>
              <w:left w:val="single" w:sz="4" w:space="0" w:color="000000"/>
              <w:right w:val="nil"/>
            </w:tcBorders>
            <w:vAlign w:val="center"/>
          </w:tcPr>
          <w:p w:rsidR="00DB5343" w:rsidRPr="00C3235B" w:rsidRDefault="00DB5343" w:rsidP="00545564">
            <w:pPr>
              <w:snapToGrid w:val="0"/>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Высокая степень</w:t>
            </w:r>
          </w:p>
        </w:tc>
        <w:tc>
          <w:tcPr>
            <w:tcW w:w="1701" w:type="dxa"/>
            <w:tcBorders>
              <w:top w:val="single" w:sz="4" w:space="0" w:color="000000"/>
              <w:left w:val="single" w:sz="4" w:space="0" w:color="000000"/>
              <w:bottom w:val="single" w:sz="4" w:space="0" w:color="000000"/>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2,7%</w:t>
            </w:r>
          </w:p>
        </w:tc>
        <w:tc>
          <w:tcPr>
            <w:tcW w:w="1984" w:type="dxa"/>
            <w:tcBorders>
              <w:top w:val="single" w:sz="4" w:space="0" w:color="000000"/>
              <w:left w:val="single" w:sz="4" w:space="0" w:color="000000"/>
              <w:bottom w:val="single" w:sz="4" w:space="0" w:color="000000"/>
              <w:right w:val="single" w:sz="4" w:space="0" w:color="auto"/>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33,3%</w:t>
            </w:r>
          </w:p>
        </w:tc>
        <w:tc>
          <w:tcPr>
            <w:tcW w:w="1701" w:type="dxa"/>
            <w:tcBorders>
              <w:top w:val="single" w:sz="4" w:space="0" w:color="auto"/>
              <w:left w:val="single" w:sz="4" w:space="0" w:color="auto"/>
              <w:bottom w:val="single" w:sz="4" w:space="0" w:color="auto"/>
              <w:right w:val="single" w:sz="4" w:space="0" w:color="000000"/>
            </w:tcBorders>
          </w:tcPr>
          <w:p w:rsidR="00DB5343" w:rsidRPr="00C3235B" w:rsidRDefault="00DB5343" w:rsidP="00545564">
            <w:pPr>
              <w:spacing w:line="360" w:lineRule="auto"/>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2,7%</w:t>
            </w:r>
          </w:p>
        </w:tc>
        <w:tc>
          <w:tcPr>
            <w:tcW w:w="1985" w:type="dxa"/>
            <w:tcBorders>
              <w:top w:val="single" w:sz="4" w:space="0" w:color="auto"/>
              <w:left w:val="single" w:sz="4" w:space="0" w:color="auto"/>
              <w:bottom w:val="single" w:sz="4" w:space="0" w:color="auto"/>
              <w:right w:val="single" w:sz="4" w:space="0" w:color="000000"/>
            </w:tcBorders>
          </w:tcPr>
          <w:p w:rsidR="00DB5343" w:rsidRPr="00C3235B" w:rsidRDefault="00DB5343" w:rsidP="00545564">
            <w:pPr>
              <w:spacing w:line="360" w:lineRule="auto"/>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4%</w:t>
            </w:r>
          </w:p>
        </w:tc>
      </w:tr>
      <w:tr w:rsidR="00DB5343" w:rsidRPr="00C3235B" w:rsidTr="00545564">
        <w:trPr>
          <w:trHeight w:val="405"/>
        </w:trPr>
        <w:tc>
          <w:tcPr>
            <w:tcW w:w="2103" w:type="dxa"/>
            <w:tcBorders>
              <w:top w:val="single" w:sz="4" w:space="0" w:color="000000"/>
              <w:left w:val="single" w:sz="4" w:space="0" w:color="000000"/>
              <w:right w:val="nil"/>
            </w:tcBorders>
            <w:vAlign w:val="center"/>
          </w:tcPr>
          <w:p w:rsidR="00DB5343" w:rsidRPr="00C3235B" w:rsidRDefault="00DB5343" w:rsidP="00545564">
            <w:pPr>
              <w:snapToGrid w:val="0"/>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Средняя степень</w:t>
            </w:r>
          </w:p>
        </w:tc>
        <w:tc>
          <w:tcPr>
            <w:tcW w:w="1701" w:type="dxa"/>
            <w:tcBorders>
              <w:top w:val="single" w:sz="4" w:space="0" w:color="000000"/>
              <w:left w:val="single" w:sz="4" w:space="0" w:color="000000"/>
              <w:bottom w:val="single" w:sz="4" w:space="0" w:color="000000"/>
              <w:right w:val="nil"/>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22,7%</w:t>
            </w:r>
          </w:p>
        </w:tc>
        <w:tc>
          <w:tcPr>
            <w:tcW w:w="1984" w:type="dxa"/>
            <w:tcBorders>
              <w:top w:val="single" w:sz="4" w:space="0" w:color="000000"/>
              <w:left w:val="single" w:sz="4" w:space="0" w:color="000000"/>
              <w:bottom w:val="single" w:sz="4" w:space="0" w:color="000000"/>
              <w:right w:val="nil"/>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46,7%</w:t>
            </w:r>
          </w:p>
        </w:tc>
        <w:tc>
          <w:tcPr>
            <w:tcW w:w="1701" w:type="dxa"/>
            <w:tcBorders>
              <w:top w:val="single" w:sz="4" w:space="0" w:color="auto"/>
              <w:left w:val="single" w:sz="4" w:space="0" w:color="000000"/>
              <w:bottom w:val="single" w:sz="4" w:space="0" w:color="000000"/>
              <w:right w:val="single" w:sz="4" w:space="0" w:color="000000"/>
            </w:tcBorders>
          </w:tcPr>
          <w:p w:rsidR="00DB5343" w:rsidRPr="00C3235B" w:rsidRDefault="00DB5343" w:rsidP="00545564">
            <w:pPr>
              <w:spacing w:line="360" w:lineRule="auto"/>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18,7%</w:t>
            </w:r>
          </w:p>
        </w:tc>
        <w:tc>
          <w:tcPr>
            <w:tcW w:w="1985" w:type="dxa"/>
            <w:tcBorders>
              <w:top w:val="single" w:sz="4" w:space="0" w:color="auto"/>
              <w:left w:val="single" w:sz="4" w:space="0" w:color="000000"/>
              <w:bottom w:val="single" w:sz="4" w:space="0" w:color="000000"/>
              <w:right w:val="single" w:sz="4" w:space="0" w:color="000000"/>
            </w:tcBorders>
          </w:tcPr>
          <w:p w:rsidR="00DB5343" w:rsidRPr="00C3235B" w:rsidRDefault="00DB5343" w:rsidP="00545564">
            <w:pPr>
              <w:spacing w:line="360" w:lineRule="auto"/>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24%</w:t>
            </w:r>
          </w:p>
        </w:tc>
      </w:tr>
      <w:tr w:rsidR="00DB5343" w:rsidRPr="00C3235B" w:rsidTr="00545564">
        <w:trPr>
          <w:trHeight w:val="405"/>
        </w:trPr>
        <w:tc>
          <w:tcPr>
            <w:tcW w:w="2103" w:type="dxa"/>
            <w:tcBorders>
              <w:top w:val="single" w:sz="4" w:space="0" w:color="000000"/>
              <w:left w:val="single" w:sz="4" w:space="0" w:color="000000"/>
              <w:bottom w:val="single" w:sz="4" w:space="0" w:color="000000"/>
              <w:right w:val="nil"/>
            </w:tcBorders>
            <w:vAlign w:val="center"/>
          </w:tcPr>
          <w:p w:rsidR="00DB5343" w:rsidRPr="00C3235B" w:rsidRDefault="00DB5343" w:rsidP="00545564">
            <w:pPr>
              <w:snapToGrid w:val="0"/>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Низкая степень</w:t>
            </w:r>
          </w:p>
        </w:tc>
        <w:tc>
          <w:tcPr>
            <w:tcW w:w="1701" w:type="dxa"/>
            <w:tcBorders>
              <w:top w:val="single" w:sz="4" w:space="0" w:color="000000"/>
              <w:left w:val="single" w:sz="4" w:space="0" w:color="000000"/>
              <w:bottom w:val="single" w:sz="4" w:space="0" w:color="000000"/>
              <w:right w:val="nil"/>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74,6%</w:t>
            </w:r>
          </w:p>
        </w:tc>
        <w:tc>
          <w:tcPr>
            <w:tcW w:w="1984" w:type="dxa"/>
            <w:tcBorders>
              <w:top w:val="single" w:sz="4" w:space="0" w:color="000000"/>
              <w:left w:val="single" w:sz="4" w:space="0" w:color="000000"/>
              <w:bottom w:val="single" w:sz="4" w:space="0" w:color="000000"/>
              <w:right w:val="nil"/>
            </w:tcBorders>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20%</w:t>
            </w:r>
          </w:p>
        </w:tc>
        <w:tc>
          <w:tcPr>
            <w:tcW w:w="1701" w:type="dxa"/>
            <w:tcBorders>
              <w:top w:val="single" w:sz="4" w:space="0" w:color="000000"/>
              <w:left w:val="single" w:sz="4" w:space="0" w:color="000000"/>
              <w:bottom w:val="single" w:sz="4" w:space="0" w:color="000000"/>
              <w:right w:val="single" w:sz="4" w:space="0" w:color="000000"/>
            </w:tcBorders>
          </w:tcPr>
          <w:p w:rsidR="00DB5343" w:rsidRPr="00C3235B" w:rsidRDefault="00DB5343" w:rsidP="00545564">
            <w:pPr>
              <w:spacing w:line="360" w:lineRule="auto"/>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78,6%</w:t>
            </w:r>
          </w:p>
        </w:tc>
        <w:tc>
          <w:tcPr>
            <w:tcW w:w="1985" w:type="dxa"/>
            <w:tcBorders>
              <w:top w:val="single" w:sz="4" w:space="0" w:color="000000"/>
              <w:left w:val="single" w:sz="4" w:space="0" w:color="000000"/>
              <w:bottom w:val="single" w:sz="4" w:space="0" w:color="000000"/>
              <w:right w:val="single" w:sz="4" w:space="0" w:color="000000"/>
            </w:tcBorders>
          </w:tcPr>
          <w:p w:rsidR="00DB5343" w:rsidRPr="00C3235B" w:rsidRDefault="00DB5343" w:rsidP="00545564">
            <w:pPr>
              <w:spacing w:line="360" w:lineRule="auto"/>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72%</w:t>
            </w:r>
          </w:p>
        </w:tc>
      </w:tr>
      <w:tr w:rsidR="00DB5343" w:rsidRPr="00C3235B" w:rsidTr="00545564">
        <w:trPr>
          <w:trHeight w:val="405"/>
        </w:trPr>
        <w:tc>
          <w:tcPr>
            <w:tcW w:w="2103" w:type="dxa"/>
            <w:tcBorders>
              <w:top w:val="single" w:sz="4" w:space="0" w:color="000000"/>
              <w:left w:val="single" w:sz="4" w:space="0" w:color="000000"/>
              <w:bottom w:val="single" w:sz="4" w:space="0" w:color="000000"/>
              <w:right w:val="nil"/>
            </w:tcBorders>
            <w:vAlign w:val="center"/>
          </w:tcPr>
          <w:p w:rsidR="00DB5343" w:rsidRPr="00C3235B" w:rsidRDefault="00DB5343" w:rsidP="00545564">
            <w:pPr>
              <w:snapToGrid w:val="0"/>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Средний балл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3,2</w:t>
            </w:r>
          </w:p>
        </w:tc>
        <w:tc>
          <w:tcPr>
            <w:tcW w:w="1984" w:type="dxa"/>
            <w:tcBorders>
              <w:top w:val="single" w:sz="4" w:space="0" w:color="auto"/>
              <w:left w:val="nil"/>
              <w:bottom w:val="single" w:sz="4" w:space="0" w:color="auto"/>
              <w:right w:val="single" w:sz="4" w:space="0" w:color="auto"/>
            </w:tcBorders>
            <w:shd w:val="clear" w:color="auto" w:fill="auto"/>
            <w:vAlign w:val="bottom"/>
          </w:tcPr>
          <w:p w:rsidR="00DB5343" w:rsidRPr="00C3235B" w:rsidRDefault="00DB5343" w:rsidP="00545564">
            <w:pPr>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4,32</w:t>
            </w:r>
          </w:p>
        </w:tc>
        <w:tc>
          <w:tcPr>
            <w:tcW w:w="1701" w:type="dxa"/>
            <w:tcBorders>
              <w:top w:val="single" w:sz="4" w:space="0" w:color="auto"/>
              <w:left w:val="nil"/>
              <w:bottom w:val="single" w:sz="4" w:space="0" w:color="auto"/>
              <w:right w:val="single" w:sz="4" w:space="0" w:color="auto"/>
            </w:tcBorders>
            <w:shd w:val="clear" w:color="auto" w:fill="auto"/>
            <w:vAlign w:val="bottom"/>
          </w:tcPr>
          <w:p w:rsidR="00DB5343" w:rsidRPr="00C3235B" w:rsidRDefault="00DB5343" w:rsidP="00545564">
            <w:pPr>
              <w:spacing w:line="360" w:lineRule="auto"/>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3,04</w:t>
            </w:r>
          </w:p>
        </w:tc>
        <w:tc>
          <w:tcPr>
            <w:tcW w:w="1985" w:type="dxa"/>
            <w:tcBorders>
              <w:top w:val="single" w:sz="4" w:space="0" w:color="auto"/>
              <w:left w:val="nil"/>
              <w:bottom w:val="single" w:sz="4" w:space="0" w:color="auto"/>
              <w:right w:val="single" w:sz="4" w:space="0" w:color="auto"/>
            </w:tcBorders>
            <w:shd w:val="clear" w:color="auto" w:fill="auto"/>
            <w:vAlign w:val="bottom"/>
          </w:tcPr>
          <w:p w:rsidR="00DB5343" w:rsidRPr="00C3235B" w:rsidRDefault="00DB5343" w:rsidP="00545564">
            <w:pPr>
              <w:spacing w:line="360" w:lineRule="auto"/>
              <w:contextualSpacing/>
              <w:jc w:val="both"/>
              <w:rPr>
                <w:rFonts w:ascii="Times New Roman" w:eastAsia="Times New Roman" w:hAnsi="Times New Roman" w:cs="Times New Roman"/>
                <w:sz w:val="28"/>
                <w:szCs w:val="28"/>
                <w:lang w:eastAsia="ru-RU"/>
              </w:rPr>
            </w:pPr>
            <w:r w:rsidRPr="00C3235B">
              <w:rPr>
                <w:rFonts w:ascii="Times New Roman" w:hAnsi="Times New Roman" w:cs="Times New Roman"/>
                <w:sz w:val="28"/>
                <w:szCs w:val="28"/>
              </w:rPr>
              <w:t>3,17</w:t>
            </w:r>
          </w:p>
        </w:tc>
      </w:tr>
      <w:tr w:rsidR="00DB5343" w:rsidRPr="00C3235B" w:rsidTr="00545564">
        <w:trPr>
          <w:trHeight w:val="405"/>
        </w:trPr>
        <w:tc>
          <w:tcPr>
            <w:tcW w:w="2103" w:type="dxa"/>
            <w:tcBorders>
              <w:top w:val="single" w:sz="4" w:space="0" w:color="000000"/>
              <w:left w:val="single" w:sz="4" w:space="0" w:color="000000"/>
              <w:bottom w:val="single" w:sz="4" w:space="0" w:color="000000"/>
              <w:right w:val="nil"/>
            </w:tcBorders>
            <w:vAlign w:val="center"/>
          </w:tcPr>
          <w:p w:rsidR="00DB5343" w:rsidRPr="00C3235B" w:rsidRDefault="00DB5343" w:rsidP="00545564">
            <w:pPr>
              <w:snapToGrid w:val="0"/>
              <w:spacing w:line="360" w:lineRule="auto"/>
              <w:contextualSpacing/>
              <w:jc w:val="both"/>
              <w:rPr>
                <w:rFonts w:ascii="Times New Roman" w:hAnsi="Times New Roman" w:cs="Times New Roman"/>
                <w:sz w:val="28"/>
                <w:szCs w:val="28"/>
              </w:rPr>
            </w:pPr>
            <w:r w:rsidRPr="00C3235B">
              <w:rPr>
                <w:rFonts w:ascii="Times New Roman" w:hAnsi="Times New Roman" w:cs="Times New Roman"/>
                <w:sz w:val="28"/>
                <w:szCs w:val="28"/>
              </w:rPr>
              <w:t>Мода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5343" w:rsidRPr="00C3235B" w:rsidRDefault="00DB5343" w:rsidP="00545564">
            <w:pPr>
              <w:spacing w:line="360" w:lineRule="auto"/>
              <w:contextualSpacing/>
              <w:jc w:val="both"/>
              <w:rPr>
                <w:rFonts w:ascii="Times New Roman" w:hAnsi="Times New Roman" w:cs="Times New Roman"/>
                <w:color w:val="000000"/>
                <w:sz w:val="28"/>
                <w:szCs w:val="28"/>
              </w:rPr>
            </w:pPr>
            <w:r w:rsidRPr="00C3235B">
              <w:rPr>
                <w:rFonts w:ascii="Times New Roman" w:hAnsi="Times New Roman" w:cs="Times New Roman"/>
                <w:sz w:val="28"/>
                <w:szCs w:val="28"/>
              </w:rPr>
              <w:t>2</w:t>
            </w:r>
          </w:p>
        </w:tc>
        <w:tc>
          <w:tcPr>
            <w:tcW w:w="1984" w:type="dxa"/>
            <w:tcBorders>
              <w:top w:val="single" w:sz="4" w:space="0" w:color="auto"/>
              <w:left w:val="nil"/>
              <w:bottom w:val="single" w:sz="4" w:space="0" w:color="auto"/>
              <w:right w:val="single" w:sz="4" w:space="0" w:color="auto"/>
            </w:tcBorders>
            <w:shd w:val="clear" w:color="auto" w:fill="auto"/>
          </w:tcPr>
          <w:p w:rsidR="00DB5343" w:rsidRPr="00C3235B" w:rsidRDefault="00DB5343" w:rsidP="00545564">
            <w:pPr>
              <w:spacing w:line="360" w:lineRule="auto"/>
              <w:contextualSpacing/>
              <w:jc w:val="both"/>
              <w:rPr>
                <w:rFonts w:ascii="Times New Roman" w:hAnsi="Times New Roman" w:cs="Times New Roman"/>
                <w:color w:val="000000"/>
                <w:sz w:val="28"/>
                <w:szCs w:val="28"/>
              </w:rPr>
            </w:pPr>
            <w:r w:rsidRPr="00C3235B">
              <w:rPr>
                <w:rFonts w:ascii="Times New Roman" w:hAnsi="Times New Roman" w:cs="Times New Roman"/>
                <w:sz w:val="28"/>
                <w:szCs w:val="28"/>
              </w:rPr>
              <w:t>4</w:t>
            </w:r>
          </w:p>
        </w:tc>
        <w:tc>
          <w:tcPr>
            <w:tcW w:w="1701" w:type="dxa"/>
            <w:tcBorders>
              <w:top w:val="single" w:sz="4" w:space="0" w:color="auto"/>
              <w:left w:val="nil"/>
              <w:bottom w:val="single" w:sz="4" w:space="0" w:color="auto"/>
              <w:right w:val="single" w:sz="4" w:space="0" w:color="auto"/>
            </w:tcBorders>
            <w:shd w:val="clear" w:color="auto" w:fill="auto"/>
          </w:tcPr>
          <w:p w:rsidR="00DB5343" w:rsidRPr="00C3235B" w:rsidRDefault="00DB5343" w:rsidP="00545564">
            <w:pPr>
              <w:spacing w:line="360" w:lineRule="auto"/>
              <w:contextualSpacing/>
              <w:jc w:val="both"/>
              <w:rPr>
                <w:rFonts w:ascii="Times New Roman" w:hAnsi="Times New Roman" w:cs="Times New Roman"/>
                <w:color w:val="000000"/>
                <w:sz w:val="28"/>
                <w:szCs w:val="28"/>
              </w:rPr>
            </w:pPr>
            <w:r w:rsidRPr="00C3235B">
              <w:rPr>
                <w:rFonts w:ascii="Times New Roman" w:eastAsia="Times New Roman" w:hAnsi="Times New Roman" w:cs="Times New Roman"/>
                <w:color w:val="000000"/>
                <w:sz w:val="28"/>
                <w:szCs w:val="28"/>
                <w:lang w:eastAsia="ru-RU"/>
              </w:rPr>
              <w:t>1</w:t>
            </w:r>
          </w:p>
        </w:tc>
        <w:tc>
          <w:tcPr>
            <w:tcW w:w="1985" w:type="dxa"/>
            <w:tcBorders>
              <w:top w:val="single" w:sz="4" w:space="0" w:color="auto"/>
              <w:left w:val="nil"/>
              <w:bottom w:val="single" w:sz="4" w:space="0" w:color="auto"/>
              <w:right w:val="single" w:sz="4" w:space="0" w:color="auto"/>
            </w:tcBorders>
            <w:shd w:val="clear" w:color="auto" w:fill="auto"/>
          </w:tcPr>
          <w:p w:rsidR="00DB5343" w:rsidRPr="00C3235B" w:rsidRDefault="00DB5343" w:rsidP="00545564">
            <w:pPr>
              <w:spacing w:line="360" w:lineRule="auto"/>
              <w:contextualSpacing/>
              <w:jc w:val="both"/>
              <w:rPr>
                <w:rFonts w:ascii="Times New Roman" w:eastAsia="Times New Roman" w:hAnsi="Times New Roman" w:cs="Times New Roman"/>
                <w:color w:val="000000"/>
                <w:sz w:val="28"/>
                <w:szCs w:val="28"/>
                <w:lang w:eastAsia="ru-RU"/>
              </w:rPr>
            </w:pPr>
            <w:r w:rsidRPr="00C3235B">
              <w:rPr>
                <w:rFonts w:ascii="Times New Roman" w:eastAsia="Times New Roman" w:hAnsi="Times New Roman" w:cs="Times New Roman"/>
                <w:color w:val="000000"/>
                <w:sz w:val="28"/>
                <w:szCs w:val="28"/>
                <w:lang w:eastAsia="ru-RU"/>
              </w:rPr>
              <w:t>2</w:t>
            </w:r>
          </w:p>
        </w:tc>
      </w:tr>
    </w:tbl>
    <w:p w:rsidR="00DB5343" w:rsidRPr="00C3235B" w:rsidRDefault="00DB5343" w:rsidP="00DB5343">
      <w:pPr>
        <w:spacing w:line="360" w:lineRule="auto"/>
        <w:jc w:val="both"/>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 xml:space="preserve">Данные Таблицы 4 свидетельствуют о том, что у студентов ЭГ отмечено </w:t>
      </w:r>
      <w:r w:rsidRPr="00C3235B">
        <w:rPr>
          <w:rFonts w:ascii="Times New Roman" w:hAnsi="Times New Roman" w:cs="Times New Roman"/>
          <w:sz w:val="28"/>
          <w:szCs w:val="28"/>
        </w:rPr>
        <w:t>усиление потребности смотреть видео на английском языке</w:t>
      </w:r>
      <w:r w:rsidRPr="00C3235B">
        <w:rPr>
          <w:rFonts w:ascii="Times New Roman" w:eastAsia="Times New Roman" w:hAnsi="Times New Roman" w:cs="Times New Roman"/>
          <w:sz w:val="28"/>
          <w:szCs w:val="28"/>
          <w:lang w:eastAsia="ru-RU"/>
        </w:rPr>
        <w:t xml:space="preserve"> после обучения в экспериментальном модуле с использованием </w:t>
      </w:r>
      <w:r w:rsidRPr="00C3235B">
        <w:rPr>
          <w:rFonts w:ascii="Times New Roman" w:hAnsi="Times New Roman" w:cs="Times New Roman"/>
          <w:sz w:val="28"/>
          <w:szCs w:val="28"/>
        </w:rPr>
        <w:t>конспекта с визуализацией как формы контроля аудирования</w:t>
      </w:r>
      <w:r w:rsidRPr="00C3235B">
        <w:rPr>
          <w:rFonts w:ascii="Times New Roman" w:eastAsia="Times New Roman" w:hAnsi="Times New Roman" w:cs="Times New Roman"/>
          <w:sz w:val="28"/>
          <w:szCs w:val="28"/>
          <w:lang w:eastAsia="ru-RU"/>
        </w:rPr>
        <w:t xml:space="preserve">, что является статистически значимым результатом по сравнению с КГ </w:t>
      </w:r>
      <w:r w:rsidRPr="00C3235B">
        <w:rPr>
          <w:rFonts w:ascii="Times New Roman" w:hAnsi="Times New Roman" w:cs="Times New Roman"/>
          <w:sz w:val="28"/>
          <w:szCs w:val="28"/>
        </w:rPr>
        <w:t>(ЭГ х̅ = 4,32</w:t>
      </w:r>
      <w:r>
        <w:rPr>
          <w:rFonts w:ascii="Times New Roman" w:hAnsi="Times New Roman" w:cs="Times New Roman"/>
          <w:sz w:val="28"/>
          <w:szCs w:val="28"/>
        </w:rPr>
        <w:t>.</w:t>
      </w:r>
      <w:r w:rsidRPr="00C3235B">
        <w:rPr>
          <w:rFonts w:ascii="Times New Roman" w:hAnsi="Times New Roman" w:cs="Times New Roman"/>
          <w:sz w:val="28"/>
          <w:szCs w:val="28"/>
        </w:rPr>
        <w:t xml:space="preserve"> М</w:t>
      </w:r>
      <w:r w:rsidRPr="00C3235B">
        <w:rPr>
          <w:rFonts w:ascii="Times New Roman" w:hAnsi="Times New Roman" w:cs="Times New Roman"/>
          <w:sz w:val="28"/>
          <w:szCs w:val="28"/>
          <w:vertAlign w:val="subscript"/>
        </w:rPr>
        <w:t>о</w:t>
      </w:r>
      <w:r w:rsidRPr="00C3235B">
        <w:rPr>
          <w:rFonts w:ascii="Times New Roman" w:hAnsi="Times New Roman" w:cs="Times New Roman"/>
          <w:sz w:val="28"/>
          <w:szCs w:val="28"/>
        </w:rPr>
        <w:t>=4, КГ х̅ = 3,17</w:t>
      </w:r>
      <w:r>
        <w:rPr>
          <w:rFonts w:ascii="Times New Roman" w:hAnsi="Times New Roman" w:cs="Times New Roman"/>
          <w:sz w:val="28"/>
          <w:szCs w:val="28"/>
        </w:rPr>
        <w:t>.</w:t>
      </w:r>
      <w:r w:rsidRPr="00C3235B">
        <w:rPr>
          <w:rFonts w:ascii="Times New Roman" w:hAnsi="Times New Roman" w:cs="Times New Roman"/>
          <w:sz w:val="28"/>
          <w:szCs w:val="28"/>
        </w:rPr>
        <w:t xml:space="preserve"> М</w:t>
      </w:r>
      <w:r w:rsidRPr="00C3235B">
        <w:rPr>
          <w:rFonts w:ascii="Times New Roman" w:hAnsi="Times New Roman" w:cs="Times New Roman"/>
          <w:sz w:val="28"/>
          <w:szCs w:val="28"/>
          <w:vertAlign w:val="subscript"/>
        </w:rPr>
        <w:t>о</w:t>
      </w:r>
      <w:r w:rsidRPr="00C3235B">
        <w:rPr>
          <w:rFonts w:ascii="Times New Roman" w:hAnsi="Times New Roman" w:cs="Times New Roman"/>
          <w:sz w:val="28"/>
          <w:szCs w:val="28"/>
        </w:rPr>
        <w:t>=2). Высокий уровень потребности отметили у себя 33,3% студентов ЭК, средний уровень – 46,7% студентов и низкий уровень – 4,32% респондентов. Кроме того, р</w:t>
      </w:r>
      <w:r w:rsidRPr="00C3235B">
        <w:rPr>
          <w:rFonts w:ascii="Times New Roman" w:eastAsia="Times New Roman" w:hAnsi="Times New Roman" w:cs="Times New Roman"/>
          <w:sz w:val="28"/>
          <w:szCs w:val="28"/>
          <w:lang w:eastAsia="ru-RU"/>
        </w:rPr>
        <w:t xml:space="preserve">езультаты наблюдений показывают, что треть студентов ЭГ досрочно завершили выполнение заданий по аудированию на семестр, тем не менее, продолжили просмотр по своему выбору, отметив, что у них появилось желание, и потребность смотреть фильмы на АЯ, среди студентов КГ такой тенденции выявлено не было. При ответе на вопрос открытого типа о </w:t>
      </w:r>
      <w:r w:rsidRPr="00C3235B">
        <w:rPr>
          <w:rFonts w:ascii="Times New Roman" w:eastAsia="Times New Roman" w:hAnsi="Times New Roman" w:cs="Times New Roman"/>
          <w:sz w:val="28"/>
          <w:szCs w:val="28"/>
          <w:lang w:eastAsia="ru-RU"/>
        </w:rPr>
        <w:lastRenderedPageBreak/>
        <w:t>преимуществах визуализации как формы контроля и оценивания 68% респондентов ЭГ отметили появление потребности регулярно смотреть англоязычные видео, новостные программы и фильмы. Студенты отметили, что форма мониторинга и контроля в виде конспекта с визуализацией позволяет «эффективнее запоминать информацию, раскрывать основное содержание фильма через образы, цитаты, анимацию</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развивать дизайнерские способности, совмещать умственную и творческую деятельность</w:t>
      </w:r>
      <w:r>
        <w:rPr>
          <w:rFonts w:ascii="Times New Roman" w:eastAsia="Times New Roman" w:hAnsi="Times New Roman" w:cs="Times New Roman"/>
          <w:sz w:val="28"/>
          <w:szCs w:val="28"/>
          <w:lang w:eastAsia="ru-RU"/>
        </w:rPr>
        <w:t>.</w:t>
      </w:r>
      <w:r w:rsidRPr="00C3235B">
        <w:rPr>
          <w:rFonts w:ascii="Times New Roman" w:eastAsia="Times New Roman" w:hAnsi="Times New Roman" w:cs="Times New Roman"/>
          <w:sz w:val="28"/>
          <w:szCs w:val="28"/>
          <w:lang w:eastAsia="ru-RU"/>
        </w:rPr>
        <w:t xml:space="preserve"> улучшить навык работы с ИИ ресурсами (</w:t>
      </w:r>
      <w:r w:rsidRPr="00C3235B">
        <w:rPr>
          <w:rFonts w:ascii="Times New Roman" w:eastAsia="Times New Roman" w:hAnsi="Times New Roman" w:cs="Times New Roman"/>
          <w:sz w:val="28"/>
          <w:szCs w:val="28"/>
          <w:lang w:val="en-US" w:eastAsia="ru-RU"/>
        </w:rPr>
        <w:t>Pinterest</w:t>
      </w:r>
      <w:r w:rsidRPr="00C3235B">
        <w:rPr>
          <w:rFonts w:ascii="Times New Roman" w:eastAsia="Times New Roman" w:hAnsi="Times New Roman" w:cs="Times New Roman"/>
          <w:sz w:val="28"/>
          <w:szCs w:val="28"/>
          <w:lang w:eastAsia="ru-RU"/>
        </w:rPr>
        <w:t xml:space="preserve">, </w:t>
      </w:r>
      <w:r w:rsidRPr="00C3235B">
        <w:rPr>
          <w:rFonts w:ascii="Times New Roman" w:eastAsia="Times New Roman" w:hAnsi="Times New Roman" w:cs="Times New Roman"/>
          <w:sz w:val="28"/>
          <w:szCs w:val="28"/>
          <w:lang w:val="en-US" w:eastAsia="ru-RU"/>
        </w:rPr>
        <w:t>Photoshop</w:t>
      </w:r>
      <w:r w:rsidRPr="00C3235B">
        <w:rPr>
          <w:rFonts w:ascii="Times New Roman" w:eastAsia="Times New Roman" w:hAnsi="Times New Roman" w:cs="Times New Roman"/>
          <w:sz w:val="28"/>
          <w:szCs w:val="28"/>
          <w:lang w:eastAsia="ru-RU"/>
        </w:rPr>
        <w:t xml:space="preserve">, </w:t>
      </w:r>
      <w:r w:rsidRPr="00C3235B">
        <w:rPr>
          <w:rFonts w:ascii="Times New Roman" w:eastAsia="Times New Roman" w:hAnsi="Times New Roman" w:cs="Times New Roman"/>
          <w:sz w:val="28"/>
          <w:szCs w:val="28"/>
          <w:lang w:val="en-US" w:eastAsia="ru-RU"/>
        </w:rPr>
        <w:t>PicsArt</w:t>
      </w:r>
      <w:r w:rsidRPr="00C3235B">
        <w:rPr>
          <w:rFonts w:ascii="Times New Roman" w:eastAsia="Times New Roman" w:hAnsi="Times New Roman" w:cs="Times New Roman"/>
          <w:sz w:val="28"/>
          <w:szCs w:val="28"/>
          <w:lang w:eastAsia="ru-RU"/>
        </w:rPr>
        <w:t xml:space="preserve">, </w:t>
      </w:r>
      <w:r w:rsidRPr="00C3235B">
        <w:rPr>
          <w:rFonts w:ascii="Times New Roman" w:eastAsia="Times New Roman" w:hAnsi="Times New Roman" w:cs="Times New Roman"/>
          <w:sz w:val="28"/>
          <w:szCs w:val="28"/>
          <w:lang w:val="en-US" w:eastAsia="ru-RU"/>
        </w:rPr>
        <w:t>PowerPoint</w:t>
      </w:r>
      <w:r w:rsidRPr="00C3235B">
        <w:rPr>
          <w:rFonts w:ascii="Times New Roman" w:eastAsia="Times New Roman" w:hAnsi="Times New Roman" w:cs="Times New Roman"/>
          <w:sz w:val="28"/>
          <w:szCs w:val="28"/>
          <w:lang w:eastAsia="ru-RU"/>
        </w:rPr>
        <w:t xml:space="preserve">), что требуют современные работодатели». При этом 96% участников эксперимента подчеркнули, что конспект с визуализацией увиденного является более интересной, творческой формой отчетности, позволяющий не только совершенствоваться в аудировании и различных способах передачи смыслов, но и развивать креативность и нестандартное мышление. Кроме того, 58,6% респондентов указали, что, по субъективному мнению, у них существенно повысился навык понимания англоязычной речи на слух. </w:t>
      </w:r>
    </w:p>
    <w:p w:rsidR="00DB5343" w:rsidRPr="00C3235B" w:rsidRDefault="00DB5343" w:rsidP="00DB5343">
      <w:pPr>
        <w:spacing w:after="0" w:line="360" w:lineRule="auto"/>
        <w:ind w:firstLine="709"/>
        <w:jc w:val="center"/>
        <w:rPr>
          <w:rFonts w:ascii="Times New Roman" w:eastAsia="Times New Roman" w:hAnsi="Times New Roman" w:cs="Times New Roman"/>
          <w:sz w:val="28"/>
          <w:szCs w:val="28"/>
          <w:lang w:eastAsia="ru-RU"/>
        </w:rPr>
      </w:pPr>
      <w:r w:rsidRPr="00C3235B">
        <w:rPr>
          <w:rFonts w:ascii="Times New Roman" w:eastAsia="Times New Roman" w:hAnsi="Times New Roman" w:cs="Times New Roman"/>
          <w:sz w:val="28"/>
          <w:szCs w:val="28"/>
          <w:lang w:eastAsia="ru-RU"/>
        </w:rPr>
        <w:t>ВЫВОДЫ</w:t>
      </w:r>
    </w:p>
    <w:p w:rsidR="00DB5343" w:rsidRPr="0044134E" w:rsidRDefault="00DB5343" w:rsidP="00DB5343">
      <w:pPr>
        <w:pStyle w:val="a3"/>
        <w:spacing w:line="360" w:lineRule="auto"/>
        <w:ind w:firstLine="397"/>
        <w:contextualSpacing/>
        <w:jc w:val="both"/>
        <w:rPr>
          <w:rFonts w:ascii="Times New Roman" w:hAnsi="Times New Roman" w:cs="Times New Roman"/>
          <w:color w:val="000000" w:themeColor="text1"/>
          <w:sz w:val="28"/>
          <w:szCs w:val="28"/>
        </w:rPr>
      </w:pPr>
      <w:r w:rsidRPr="0044134E">
        <w:rPr>
          <w:rFonts w:ascii="Times New Roman" w:hAnsi="Times New Roman" w:cs="Times New Roman"/>
          <w:color w:val="000000" w:themeColor="text1"/>
          <w:sz w:val="28"/>
          <w:szCs w:val="28"/>
        </w:rPr>
        <w:t xml:space="preserve">Проведенный эксперимент доказал, что обновление форм и видов контроля и оценивания сформированности аудитивной компетенции в рамках экспериментального модуля «Развитие аудитивной компетенции в профессионально-ориентированном дискурсе» позволяет достичь следующих результатов. </w:t>
      </w:r>
    </w:p>
    <w:p w:rsidR="00DB5343" w:rsidRPr="0044134E" w:rsidRDefault="00DB5343" w:rsidP="00DB5343">
      <w:pPr>
        <w:pStyle w:val="a3"/>
        <w:spacing w:line="360" w:lineRule="auto"/>
        <w:ind w:firstLine="397"/>
        <w:contextualSpacing/>
        <w:jc w:val="both"/>
        <w:rPr>
          <w:rFonts w:ascii="Times New Roman" w:hAnsi="Times New Roman" w:cs="Times New Roman"/>
          <w:color w:val="000000" w:themeColor="text1"/>
          <w:sz w:val="28"/>
          <w:szCs w:val="28"/>
        </w:rPr>
      </w:pPr>
      <w:r w:rsidRPr="0044134E">
        <w:rPr>
          <w:rFonts w:ascii="Times New Roman" w:hAnsi="Times New Roman" w:cs="Times New Roman"/>
          <w:color w:val="000000" w:themeColor="text1"/>
          <w:sz w:val="28"/>
          <w:szCs w:val="28"/>
        </w:rPr>
        <w:t>1. У студентов экспериментальной группы статистически значимо по сравнению с контрольной группой вырос уровень аудитивной компетенции.</w:t>
      </w:r>
    </w:p>
    <w:p w:rsidR="00DB5343" w:rsidRPr="0044134E" w:rsidRDefault="00DB5343" w:rsidP="00DB5343">
      <w:pPr>
        <w:pStyle w:val="a3"/>
        <w:spacing w:line="360" w:lineRule="auto"/>
        <w:ind w:firstLine="397"/>
        <w:contextualSpacing/>
        <w:jc w:val="both"/>
        <w:rPr>
          <w:rFonts w:ascii="Times New Roman" w:hAnsi="Times New Roman" w:cs="Times New Roman"/>
          <w:color w:val="000000" w:themeColor="text1"/>
          <w:sz w:val="28"/>
          <w:szCs w:val="28"/>
        </w:rPr>
      </w:pPr>
      <w:r w:rsidRPr="0044134E">
        <w:rPr>
          <w:rFonts w:ascii="Times New Roman" w:hAnsi="Times New Roman" w:cs="Times New Roman"/>
          <w:color w:val="000000" w:themeColor="text1"/>
          <w:sz w:val="28"/>
          <w:szCs w:val="28"/>
        </w:rPr>
        <w:t>2. Наиболее эффективной формой контроля студенты считают составление в электронном виде конспекта с визуализацией, что играет важную роль в мотивации учащихся к занятиям аудированием.</w:t>
      </w:r>
    </w:p>
    <w:p w:rsidR="00DB5343" w:rsidRDefault="00DB5343" w:rsidP="00DB5343">
      <w:pPr>
        <w:pStyle w:val="a3"/>
        <w:spacing w:line="360" w:lineRule="auto"/>
        <w:ind w:firstLine="397"/>
        <w:contextualSpacing/>
        <w:jc w:val="both"/>
        <w:rPr>
          <w:rFonts w:ascii="Times New Roman" w:hAnsi="Times New Roman" w:cs="Times New Roman"/>
          <w:color w:val="000000" w:themeColor="text1"/>
          <w:sz w:val="28"/>
          <w:szCs w:val="28"/>
        </w:rPr>
      </w:pPr>
      <w:r w:rsidRPr="0044134E">
        <w:rPr>
          <w:rFonts w:ascii="Times New Roman" w:hAnsi="Times New Roman" w:cs="Times New Roman"/>
          <w:color w:val="000000" w:themeColor="text1"/>
          <w:sz w:val="28"/>
          <w:szCs w:val="28"/>
        </w:rPr>
        <w:t>3. У студентов ЭГ отмечено усиление потребности смотреть видео на английском языке, что является статистически значимым результатом по сравнению со студентами КГ.</w:t>
      </w:r>
    </w:p>
    <w:p w:rsidR="00DB5343" w:rsidRPr="00C3235B" w:rsidRDefault="00DB5343" w:rsidP="00DB5343">
      <w:pPr>
        <w:pStyle w:val="a3"/>
        <w:spacing w:line="360" w:lineRule="auto"/>
        <w:ind w:firstLine="397"/>
        <w:contextualSpacing/>
        <w:jc w:val="both"/>
        <w:rPr>
          <w:rFonts w:ascii="Times New Roman" w:hAnsi="Times New Roman" w:cs="Times New Roman"/>
          <w:bCs/>
          <w:sz w:val="28"/>
          <w:szCs w:val="28"/>
          <w:shd w:val="clear" w:color="auto" w:fill="FFFF00"/>
        </w:rPr>
      </w:pPr>
      <w:r w:rsidRPr="00C3235B">
        <w:rPr>
          <w:rFonts w:ascii="Times New Roman" w:hAnsi="Times New Roman" w:cs="Times New Roman"/>
          <w:color w:val="000000" w:themeColor="text1"/>
          <w:sz w:val="28"/>
          <w:szCs w:val="28"/>
        </w:rPr>
        <w:lastRenderedPageBreak/>
        <w:t xml:space="preserve">Несмотря на перемены в геополитической ситуации в современном мире, приведшие к изменению приоритетов в сфере высшего образования в сторону технических и естественно-научных специальностей, знание иностранных языков, в первую очередь английского как языка международной коммуникации, умения не только говорить, но и корректно понимать устную иноязычную речь для успешного взаимодействия с иностранцами в профессиональном дискурсе не перестает быть востребованным, обеспечивая выпускникам российских вузов конкурентные преимущества на рынке труда. В этой связи постоянный поиск новых подходов к преподаванию английского языка, в том числе и такого сложного аспекта как аудирование, отвечающих современным вызовам времени, остается актуальным для всего педагогического сообщества. </w:t>
      </w:r>
      <w:r w:rsidRPr="00C3235B">
        <w:rPr>
          <w:rFonts w:ascii="Times New Roman" w:hAnsi="Times New Roman" w:cs="Times New Roman"/>
          <w:sz w:val="28"/>
          <w:szCs w:val="28"/>
        </w:rPr>
        <w:t>Полученные в ходе экспериментального обучения данные доказали, что обновление подходов к мониторингу, контролю и оцениванию аудитивной компетенции при иноязычной подготовке студентов гуманитарного профиля не только повышает их мотивацию и интерес к аудированию иноязычной речи, но и способствует улучшению аудитивной компетенции. Эти данные не противоречат результатам исследований И.А. Ткачевой, Л.В. Яковлевой и В.А. Василенко [2</w:t>
      </w:r>
      <w:r>
        <w:rPr>
          <w:rFonts w:ascii="Times New Roman" w:hAnsi="Times New Roman" w:cs="Times New Roman"/>
          <w:sz w:val="28"/>
          <w:szCs w:val="28"/>
        </w:rPr>
        <w:t>2</w:t>
      </w:r>
      <w:r w:rsidRPr="00C3235B">
        <w:rPr>
          <w:rFonts w:ascii="Times New Roman" w:hAnsi="Times New Roman" w:cs="Times New Roman"/>
          <w:sz w:val="28"/>
          <w:szCs w:val="28"/>
        </w:rPr>
        <w:t>], Е. Моника и др. [2</w:t>
      </w:r>
      <w:r>
        <w:rPr>
          <w:rFonts w:ascii="Times New Roman" w:hAnsi="Times New Roman" w:cs="Times New Roman"/>
          <w:sz w:val="28"/>
          <w:szCs w:val="28"/>
        </w:rPr>
        <w:t>3</w:t>
      </w:r>
      <w:r w:rsidRPr="00C3235B">
        <w:rPr>
          <w:rFonts w:ascii="Times New Roman" w:hAnsi="Times New Roman" w:cs="Times New Roman"/>
          <w:sz w:val="28"/>
          <w:szCs w:val="28"/>
        </w:rPr>
        <w:t>], Silvi, N.I. &amp; Nurjati, N. [2</w:t>
      </w:r>
      <w:r>
        <w:rPr>
          <w:rFonts w:ascii="Times New Roman" w:hAnsi="Times New Roman" w:cs="Times New Roman"/>
          <w:sz w:val="28"/>
          <w:szCs w:val="28"/>
        </w:rPr>
        <w:t>4</w:t>
      </w:r>
      <w:r w:rsidRPr="00C3235B">
        <w:rPr>
          <w:rFonts w:ascii="Times New Roman" w:hAnsi="Times New Roman" w:cs="Times New Roman"/>
          <w:sz w:val="28"/>
          <w:szCs w:val="28"/>
        </w:rPr>
        <w:t>], а также Suh Keong Kwon и Guoxing Yu [</w:t>
      </w:r>
      <w:r>
        <w:rPr>
          <w:rFonts w:ascii="Times New Roman" w:hAnsi="Times New Roman" w:cs="Times New Roman"/>
          <w:sz w:val="28"/>
          <w:szCs w:val="28"/>
        </w:rPr>
        <w:t>1</w:t>
      </w:r>
      <w:r w:rsidRPr="00C3235B">
        <w:rPr>
          <w:rFonts w:ascii="Times New Roman" w:hAnsi="Times New Roman" w:cs="Times New Roman"/>
          <w:sz w:val="28"/>
          <w:szCs w:val="28"/>
        </w:rPr>
        <w:t>4]. Кроме того, они вносят определенный вклад в развитие методики обучения аудированию студентов-нелингвистов, а также в теорию и методику преподавания иностранных языков.</w:t>
      </w:r>
      <w:r w:rsidRPr="00C3235B">
        <w:rPr>
          <w:rFonts w:ascii="Times New Roman" w:eastAsia="Times New Roman" w:hAnsi="Times New Roman" w:cs="Times New Roman"/>
          <w:sz w:val="28"/>
          <w:szCs w:val="28"/>
          <w:lang w:eastAsia="ru-RU"/>
        </w:rPr>
        <w:t xml:space="preserve"> </w:t>
      </w:r>
      <w:r w:rsidRPr="00C3235B">
        <w:rPr>
          <w:rFonts w:ascii="Times New Roman" w:hAnsi="Times New Roman" w:cs="Times New Roman"/>
          <w:bCs/>
          <w:sz w:val="28"/>
          <w:szCs w:val="28"/>
        </w:rPr>
        <w:t>Разработанные способы и подходы к контролю и оцениванию уровней аудитивной компетенции в иностранном языке у студентов нелингвистических специальностей являются универсальными и могут быть применены при иноязычной подготовке студентов не только гуманитарных, но и технических, а также естественно-научных направлений.</w:t>
      </w:r>
    </w:p>
    <w:p w:rsidR="00DB5343" w:rsidRDefault="00DB5343" w:rsidP="00DB5343">
      <w:pPr>
        <w:pStyle w:val="a3"/>
        <w:spacing w:line="360" w:lineRule="auto"/>
        <w:jc w:val="both"/>
        <w:rPr>
          <w:rFonts w:ascii="Times New Roman" w:hAnsi="Times New Roman" w:cs="Times New Roman"/>
          <w:color w:val="000000" w:themeColor="text1"/>
          <w:sz w:val="28"/>
          <w:szCs w:val="28"/>
        </w:rPr>
      </w:pPr>
    </w:p>
    <w:p w:rsidR="00DB5343" w:rsidRPr="00F65D44" w:rsidRDefault="00DB5343" w:rsidP="00DB5343">
      <w:pPr>
        <w:pStyle w:val="a3"/>
        <w:spacing w:line="360" w:lineRule="auto"/>
        <w:jc w:val="both"/>
        <w:rPr>
          <w:rFonts w:ascii="Times New Roman" w:hAnsi="Times New Roman" w:cs="Times New Roman"/>
          <w:sz w:val="28"/>
          <w:szCs w:val="28"/>
        </w:rPr>
      </w:pPr>
      <w:r w:rsidRPr="00F65D44">
        <w:rPr>
          <w:rFonts w:ascii="Times New Roman" w:hAnsi="Times New Roman" w:cs="Times New Roman"/>
          <w:b/>
          <w:sz w:val="28"/>
          <w:szCs w:val="28"/>
        </w:rPr>
        <w:t xml:space="preserve">Сведения об авторах: </w:t>
      </w:r>
      <w:r w:rsidRPr="00F65D44">
        <w:rPr>
          <w:rFonts w:ascii="Times New Roman" w:hAnsi="Times New Roman" w:cs="Times New Roman"/>
          <w:sz w:val="28"/>
          <w:szCs w:val="28"/>
        </w:rPr>
        <w:t xml:space="preserve">Абрамова Ирина Евгеньевна, д. фил. н., доцент, почетный работник высшего профессионального образования Российской </w:t>
      </w:r>
      <w:r w:rsidRPr="00F65D44">
        <w:rPr>
          <w:rFonts w:ascii="Times New Roman" w:hAnsi="Times New Roman" w:cs="Times New Roman"/>
          <w:sz w:val="28"/>
          <w:szCs w:val="28"/>
        </w:rPr>
        <w:lastRenderedPageBreak/>
        <w:t xml:space="preserve">Федерации, ФГБОУ ВО «Петрозаводский государственный университет» (185035, Российская Федерация, г. Петрозаводск, пр. Ленина, 33), эл. адрес: </w:t>
      </w:r>
      <w:r w:rsidRPr="00F65D44">
        <w:rPr>
          <w:rFonts w:ascii="Times New Roman" w:hAnsi="Times New Roman" w:cs="Times New Roman"/>
          <w:sz w:val="28"/>
          <w:szCs w:val="28"/>
          <w:lang w:val="en-US"/>
        </w:rPr>
        <w:t>lapucherabr</w:t>
      </w:r>
      <w:r w:rsidRPr="00F65D44">
        <w:rPr>
          <w:rFonts w:ascii="Times New Roman" w:hAnsi="Times New Roman" w:cs="Times New Roman"/>
          <w:sz w:val="28"/>
          <w:szCs w:val="28"/>
        </w:rPr>
        <w:t>@</w:t>
      </w:r>
      <w:r w:rsidRPr="00F65D44">
        <w:rPr>
          <w:rFonts w:ascii="Times New Roman" w:hAnsi="Times New Roman" w:cs="Times New Roman"/>
          <w:sz w:val="28"/>
          <w:szCs w:val="28"/>
          <w:lang w:val="en-US"/>
        </w:rPr>
        <w:t>gmail</w:t>
      </w:r>
      <w:r w:rsidRPr="00F65D44">
        <w:rPr>
          <w:rFonts w:ascii="Times New Roman" w:hAnsi="Times New Roman" w:cs="Times New Roman"/>
          <w:sz w:val="28"/>
          <w:szCs w:val="28"/>
        </w:rPr>
        <w:t>.</w:t>
      </w:r>
      <w:r w:rsidRPr="00F65D44">
        <w:rPr>
          <w:rFonts w:ascii="Times New Roman" w:hAnsi="Times New Roman" w:cs="Times New Roman"/>
          <w:sz w:val="28"/>
          <w:szCs w:val="28"/>
          <w:lang w:val="en-US"/>
        </w:rPr>
        <w:t>com</w:t>
      </w:r>
      <w:r w:rsidRPr="00F65D44">
        <w:rPr>
          <w:rFonts w:ascii="Times New Roman" w:hAnsi="Times New Roman" w:cs="Times New Roman"/>
          <w:sz w:val="28"/>
          <w:szCs w:val="28"/>
        </w:rPr>
        <w:t>, телефон: +79210199260, ORCID: https://orcid.org/0000-0002-1263-3599.</w:t>
      </w:r>
    </w:p>
    <w:p w:rsidR="00DB5343" w:rsidRPr="00F65D44" w:rsidRDefault="00DB5343" w:rsidP="00DB5343">
      <w:pPr>
        <w:pStyle w:val="a3"/>
        <w:spacing w:line="360" w:lineRule="auto"/>
        <w:jc w:val="both"/>
        <w:rPr>
          <w:rFonts w:ascii="Times New Roman" w:hAnsi="Times New Roman" w:cs="Times New Roman"/>
          <w:color w:val="000000" w:themeColor="text1"/>
          <w:sz w:val="28"/>
          <w:szCs w:val="28"/>
        </w:rPr>
      </w:pPr>
    </w:p>
    <w:p w:rsidR="00DB5343" w:rsidRPr="00C3235B" w:rsidRDefault="00DB5343" w:rsidP="00DB5343">
      <w:pPr>
        <w:pStyle w:val="a3"/>
        <w:spacing w:line="360" w:lineRule="auto"/>
        <w:jc w:val="both"/>
        <w:rPr>
          <w:rFonts w:ascii="Times New Roman" w:hAnsi="Times New Roman" w:cs="Times New Roman"/>
          <w:color w:val="000000" w:themeColor="text1"/>
          <w:sz w:val="28"/>
          <w:szCs w:val="28"/>
        </w:rPr>
      </w:pPr>
      <w:r w:rsidRPr="00C3235B">
        <w:rPr>
          <w:rFonts w:ascii="Times New Roman" w:hAnsi="Times New Roman" w:cs="Times New Roman"/>
          <w:color w:val="000000" w:themeColor="text1"/>
          <w:sz w:val="28"/>
          <w:szCs w:val="28"/>
        </w:rPr>
        <w:t>Конфликт интересов отсутствует.</w:t>
      </w:r>
    </w:p>
    <w:p w:rsidR="00DB5343" w:rsidRPr="00C3235B" w:rsidRDefault="00DB5343" w:rsidP="00DB5343">
      <w:pPr>
        <w:pStyle w:val="a3"/>
        <w:spacing w:line="360" w:lineRule="auto"/>
        <w:jc w:val="both"/>
        <w:rPr>
          <w:rFonts w:ascii="Times New Roman" w:hAnsi="Times New Roman" w:cs="Times New Roman"/>
          <w:color w:val="000000" w:themeColor="text1"/>
          <w:sz w:val="28"/>
          <w:szCs w:val="28"/>
        </w:rPr>
      </w:pPr>
      <w:r w:rsidRPr="00C3235B">
        <w:rPr>
          <w:rFonts w:ascii="Times New Roman" w:hAnsi="Times New Roman" w:cs="Times New Roman"/>
          <w:color w:val="000000" w:themeColor="text1"/>
          <w:sz w:val="28"/>
          <w:szCs w:val="28"/>
        </w:rPr>
        <w:t xml:space="preserve">Статья публикуется впервые. Проверено системой антиплагиат. Уникальность текста </w:t>
      </w:r>
      <w:r>
        <w:rPr>
          <w:rFonts w:ascii="Times New Roman" w:hAnsi="Times New Roman" w:cs="Times New Roman"/>
          <w:color w:val="000000" w:themeColor="text1"/>
          <w:sz w:val="28"/>
          <w:szCs w:val="28"/>
        </w:rPr>
        <w:t>97,5</w:t>
      </w:r>
      <w:r w:rsidRPr="00C3235B">
        <w:rPr>
          <w:rFonts w:ascii="Times New Roman" w:hAnsi="Times New Roman" w:cs="Times New Roman"/>
          <w:color w:val="000000" w:themeColor="text1"/>
          <w:sz w:val="28"/>
          <w:szCs w:val="28"/>
        </w:rPr>
        <w:t>%.</w:t>
      </w:r>
    </w:p>
    <w:p w:rsidR="00DB5343" w:rsidRPr="00C3235B" w:rsidRDefault="00DB5343" w:rsidP="00DB5343">
      <w:pPr>
        <w:pStyle w:val="a3"/>
        <w:spacing w:line="360" w:lineRule="auto"/>
        <w:ind w:firstLine="397"/>
        <w:jc w:val="both"/>
        <w:rPr>
          <w:rFonts w:ascii="Times New Roman" w:hAnsi="Times New Roman" w:cs="Times New Roman"/>
          <w:color w:val="000000" w:themeColor="text1"/>
          <w:sz w:val="28"/>
          <w:szCs w:val="28"/>
          <w:highlight w:val="yellow"/>
        </w:rPr>
      </w:pPr>
    </w:p>
    <w:p w:rsidR="00DB5343" w:rsidRPr="00C3235B" w:rsidRDefault="00DB5343" w:rsidP="00DB5343">
      <w:pPr>
        <w:pStyle w:val="a3"/>
        <w:spacing w:line="360" w:lineRule="auto"/>
        <w:ind w:firstLine="709"/>
        <w:contextualSpacing/>
        <w:jc w:val="center"/>
        <w:rPr>
          <w:rFonts w:ascii="Times New Roman" w:hAnsi="Times New Roman" w:cs="Times New Roman"/>
          <w:color w:val="000000" w:themeColor="text1"/>
          <w:sz w:val="28"/>
          <w:szCs w:val="28"/>
        </w:rPr>
      </w:pPr>
      <w:r w:rsidRPr="00C3235B">
        <w:rPr>
          <w:rFonts w:ascii="Times New Roman" w:hAnsi="Times New Roman" w:cs="Times New Roman"/>
          <w:color w:val="000000" w:themeColor="text1"/>
          <w:sz w:val="28"/>
          <w:szCs w:val="28"/>
        </w:rPr>
        <w:t>Список литературы</w:t>
      </w:r>
    </w:p>
    <w:p w:rsidR="00DB5343" w:rsidRPr="00C3235B" w:rsidRDefault="00DB5343" w:rsidP="00DB5343">
      <w:pPr>
        <w:pStyle w:val="a3"/>
        <w:spacing w:line="360" w:lineRule="auto"/>
        <w:ind w:firstLine="709"/>
        <w:contextualSpacing/>
        <w:jc w:val="center"/>
        <w:rPr>
          <w:rFonts w:ascii="Times New Roman" w:hAnsi="Times New Roman" w:cs="Times New Roman"/>
          <w:color w:val="000000" w:themeColor="text1"/>
          <w:sz w:val="28"/>
          <w:szCs w:val="28"/>
        </w:rPr>
      </w:pPr>
      <w:bookmarkStart w:id="4" w:name="_Hlk165918315"/>
    </w:p>
    <w:p w:rsidR="00DB5343" w:rsidRPr="00D75D22" w:rsidRDefault="00DB5343" w:rsidP="00DB5343">
      <w:pPr>
        <w:pStyle w:val="1"/>
        <w:numPr>
          <w:ilvl w:val="0"/>
          <w:numId w:val="12"/>
        </w:numPr>
        <w:spacing w:before="0" w:line="360" w:lineRule="auto"/>
        <w:ind w:left="829" w:firstLine="709"/>
        <w:contextualSpacing/>
        <w:jc w:val="both"/>
        <w:textAlignment w:val="top"/>
        <w:rPr>
          <w:rFonts w:ascii="Times New Roman" w:hAnsi="Times New Roman" w:cs="Times New Roman"/>
          <w:b w:val="0"/>
          <w:bCs w:val="0"/>
          <w:color w:val="auto"/>
        </w:rPr>
      </w:pPr>
      <w:r w:rsidRPr="00D75D22">
        <w:rPr>
          <w:rFonts w:ascii="Times New Roman" w:hAnsi="Times New Roman" w:cs="Times New Roman"/>
          <w:b w:val="0"/>
          <w:i/>
          <w:color w:val="000000"/>
          <w:bdr w:val="none" w:sz="0" w:space="0" w:color="auto" w:frame="1"/>
        </w:rPr>
        <w:t>Стукаленко Е. А., Мосина В. С.</w:t>
      </w:r>
      <w:r w:rsidRPr="00D75D22">
        <w:rPr>
          <w:rFonts w:ascii="Times New Roman" w:hAnsi="Times New Roman" w:cs="Times New Roman"/>
          <w:b w:val="0"/>
          <w:iCs/>
          <w:color w:val="000000"/>
          <w:bdr w:val="none" w:sz="0" w:space="0" w:color="auto" w:frame="1"/>
        </w:rPr>
        <w:t xml:space="preserve"> Уровень человеческого капитала как фактор развития цифровой экономики в России // Идеи и идеалы. 2020. Т.12. № 2-2. С. 297-321. </w:t>
      </w:r>
      <w:hyperlink r:id="rId9" w:history="1">
        <w:r w:rsidRPr="00912D43">
          <w:rPr>
            <w:rStyle w:val="a4"/>
            <w:rFonts w:ascii="Times New Roman" w:hAnsi="Times New Roman" w:cs="Times New Roman"/>
            <w:b w:val="0"/>
            <w:iCs/>
            <w:bdr w:val="none" w:sz="0" w:space="0" w:color="auto" w:frame="1"/>
          </w:rPr>
          <w:t>https://doi.org/10.17212/2075-0862-2020-12.2.2-297-321</w:t>
        </w:r>
      </w:hyperlink>
    </w:p>
    <w:p w:rsidR="00DB5343" w:rsidRPr="00D75D22" w:rsidRDefault="00DB5343" w:rsidP="00DB5343">
      <w:pPr>
        <w:pStyle w:val="1"/>
        <w:numPr>
          <w:ilvl w:val="0"/>
          <w:numId w:val="12"/>
        </w:numPr>
        <w:spacing w:before="0" w:line="360" w:lineRule="auto"/>
        <w:ind w:left="829" w:firstLine="709"/>
        <w:contextualSpacing/>
        <w:jc w:val="both"/>
        <w:textAlignment w:val="top"/>
        <w:rPr>
          <w:rFonts w:ascii="Times New Roman" w:hAnsi="Times New Roman" w:cs="Times New Roman"/>
          <w:b w:val="0"/>
          <w:bCs w:val="0"/>
          <w:color w:val="auto"/>
        </w:rPr>
      </w:pPr>
      <w:r w:rsidRPr="00D75D22">
        <w:rPr>
          <w:rFonts w:ascii="Times New Roman" w:eastAsia="Times New Roman" w:hAnsi="Times New Roman" w:cs="Times New Roman"/>
          <w:b w:val="0"/>
          <w:bCs w:val="0"/>
          <w:i/>
          <w:iCs/>
          <w:color w:val="auto"/>
          <w:lang w:eastAsia="ru-RU"/>
        </w:rPr>
        <w:t>Кан</w:t>
      </w:r>
      <w:r w:rsidRPr="00D75D22">
        <w:rPr>
          <w:rFonts w:ascii="Times New Roman" w:hAnsi="Times New Roman" w:cs="Times New Roman"/>
          <w:b w:val="0"/>
          <w:bCs w:val="0"/>
          <w:i/>
          <w:iCs/>
          <w:color w:val="auto"/>
        </w:rPr>
        <w:t xml:space="preserve"> Е.Н.</w:t>
      </w:r>
      <w:r w:rsidRPr="00D75D22">
        <w:rPr>
          <w:rFonts w:ascii="Times New Roman" w:hAnsi="Times New Roman" w:cs="Times New Roman"/>
          <w:b w:val="0"/>
          <w:bCs w:val="0"/>
          <w:color w:val="auto"/>
        </w:rPr>
        <w:t xml:space="preserve"> Дизайн-мышление как способ управления энтропией в эпоху «VUCA-BANI-SHIVA-мира» // Креативная экономика. 2023. Т.17. №9. С. 3187-3200. </w:t>
      </w:r>
      <w:hyperlink r:id="rId10" w:history="1">
        <w:r w:rsidRPr="00912D43">
          <w:rPr>
            <w:rStyle w:val="a4"/>
            <w:rFonts w:ascii="Times New Roman" w:hAnsi="Times New Roman" w:cs="Times New Roman"/>
            <w:b w:val="0"/>
            <w:bCs w:val="0"/>
          </w:rPr>
          <w:t>https://doi.org/10.18334/ce.17.9.119039</w:t>
        </w:r>
      </w:hyperlink>
      <w:r>
        <w:rPr>
          <w:rFonts w:ascii="Times New Roman" w:hAnsi="Times New Roman" w:cs="Times New Roman"/>
          <w:b w:val="0"/>
          <w:bCs w:val="0"/>
          <w:color w:val="auto"/>
          <w:lang w:val="en-US"/>
        </w:rPr>
        <w:t xml:space="preserve"> </w:t>
      </w:r>
    </w:p>
    <w:p w:rsidR="00DB5343" w:rsidRPr="005C32B7" w:rsidRDefault="00DB5343" w:rsidP="00DB5343">
      <w:pPr>
        <w:pStyle w:val="a7"/>
        <w:numPr>
          <w:ilvl w:val="0"/>
          <w:numId w:val="12"/>
        </w:numPr>
        <w:spacing w:line="360" w:lineRule="auto"/>
        <w:ind w:firstLine="709"/>
        <w:contextualSpacing/>
        <w:jc w:val="both"/>
        <w:rPr>
          <w:rFonts w:ascii="Times New Roman" w:hAnsi="Times New Roman"/>
          <w:sz w:val="28"/>
          <w:szCs w:val="28"/>
          <w:lang w:val="en-US"/>
        </w:rPr>
      </w:pPr>
      <w:r w:rsidRPr="003737C6">
        <w:rPr>
          <w:rFonts w:ascii="Times New Roman" w:hAnsi="Times New Roman"/>
          <w:i/>
          <w:iCs/>
          <w:color w:val="222222"/>
          <w:sz w:val="28"/>
          <w:szCs w:val="28"/>
          <w:shd w:val="clear" w:color="auto" w:fill="FFFFFF"/>
          <w:lang w:val="en-US"/>
        </w:rPr>
        <w:t>Safonova V.</w:t>
      </w:r>
      <w:r w:rsidRPr="00C3235B">
        <w:rPr>
          <w:rFonts w:ascii="Times New Roman" w:hAnsi="Times New Roman"/>
          <w:color w:val="222222"/>
          <w:sz w:val="28"/>
          <w:szCs w:val="28"/>
          <w:shd w:val="clear" w:color="auto" w:fill="FFFFFF"/>
          <w:lang w:val="en-US"/>
        </w:rPr>
        <w:t xml:space="preserve"> Co-learning of languages and cultures in the mirror of world tendencies in developing modern language education</w:t>
      </w:r>
      <w:r w:rsidRPr="005C32B7">
        <w:rPr>
          <w:rFonts w:ascii="Times New Roman" w:hAnsi="Times New Roman"/>
          <w:color w:val="222222"/>
          <w:sz w:val="28"/>
          <w:szCs w:val="28"/>
          <w:shd w:val="clear" w:color="auto" w:fill="FFFFFF"/>
          <w:lang w:val="en-US"/>
        </w:rPr>
        <w:t xml:space="preserve"> //</w:t>
      </w:r>
      <w:r w:rsidRPr="00C3235B">
        <w:rPr>
          <w:rFonts w:ascii="Times New Roman" w:hAnsi="Times New Roman"/>
          <w:color w:val="222222"/>
          <w:sz w:val="28"/>
          <w:szCs w:val="28"/>
          <w:shd w:val="clear" w:color="auto" w:fill="FFFFFF"/>
          <w:lang w:val="en-US"/>
        </w:rPr>
        <w:t xml:space="preserve"> Language and Culture. 2014</w:t>
      </w:r>
      <w:r w:rsidRPr="005C32B7">
        <w:rPr>
          <w:rFonts w:ascii="Times New Roman" w:hAnsi="Times New Roman"/>
          <w:color w:val="222222"/>
          <w:sz w:val="28"/>
          <w:szCs w:val="28"/>
          <w:shd w:val="clear" w:color="auto" w:fill="FFFFFF"/>
          <w:lang w:val="en-US"/>
        </w:rPr>
        <w:t xml:space="preserve">. </w:t>
      </w:r>
      <w:r>
        <w:rPr>
          <w:rFonts w:ascii="Times New Roman" w:hAnsi="Times New Roman"/>
          <w:color w:val="222222"/>
          <w:sz w:val="28"/>
          <w:szCs w:val="28"/>
          <w:shd w:val="clear" w:color="auto" w:fill="FFFFFF"/>
        </w:rPr>
        <w:t>№.</w:t>
      </w:r>
      <w:r w:rsidRPr="005C32B7">
        <w:rPr>
          <w:rFonts w:ascii="Times New Roman" w:hAnsi="Times New Roman"/>
          <w:color w:val="222222"/>
          <w:sz w:val="28"/>
          <w:szCs w:val="28"/>
          <w:shd w:val="clear" w:color="auto" w:fill="FFFFFF"/>
          <w:lang w:val="en-US"/>
        </w:rPr>
        <w:t>1</w:t>
      </w:r>
      <w:r>
        <w:rPr>
          <w:rFonts w:ascii="Times New Roman" w:hAnsi="Times New Roman"/>
          <w:color w:val="222222"/>
          <w:sz w:val="28"/>
          <w:szCs w:val="28"/>
          <w:shd w:val="clear" w:color="auto" w:fill="FFFFFF"/>
        </w:rPr>
        <w:t>. С.</w:t>
      </w:r>
      <w:r w:rsidRPr="005C32B7">
        <w:rPr>
          <w:rFonts w:ascii="Times New Roman" w:hAnsi="Times New Roman"/>
          <w:color w:val="222222"/>
          <w:sz w:val="28"/>
          <w:szCs w:val="28"/>
          <w:shd w:val="clear" w:color="auto" w:fill="FFFFFF"/>
          <w:lang w:val="en-US"/>
        </w:rPr>
        <w:t>109-126.</w:t>
      </w:r>
      <w:r>
        <w:rPr>
          <w:rFonts w:ascii="Times New Roman" w:hAnsi="Times New Roman"/>
          <w:color w:val="222222"/>
          <w:sz w:val="28"/>
          <w:szCs w:val="28"/>
          <w:shd w:val="clear" w:color="auto" w:fill="FFFFFF"/>
        </w:rPr>
        <w:t xml:space="preserve"> </w:t>
      </w:r>
      <w:hyperlink r:id="rId11" w:history="1">
        <w:r w:rsidRPr="00912D43">
          <w:rPr>
            <w:rStyle w:val="a4"/>
            <w:rFonts w:ascii="Times New Roman" w:hAnsi="Times New Roman"/>
            <w:sz w:val="28"/>
            <w:szCs w:val="28"/>
            <w:shd w:val="clear" w:color="auto" w:fill="FFFFFF"/>
          </w:rPr>
          <w:t>https://www.elibrary.ru/item.asp?id=23222310</w:t>
        </w:r>
      </w:hyperlink>
      <w:r>
        <w:rPr>
          <w:rFonts w:ascii="Times New Roman" w:hAnsi="Times New Roman"/>
          <w:color w:val="222222"/>
          <w:sz w:val="28"/>
          <w:szCs w:val="28"/>
          <w:shd w:val="clear" w:color="auto" w:fill="FFFFFF"/>
        </w:rPr>
        <w:t xml:space="preserve"> </w:t>
      </w:r>
    </w:p>
    <w:p w:rsidR="00DB5343" w:rsidRPr="00C3235B" w:rsidRDefault="00DB5343" w:rsidP="00DB5343">
      <w:pPr>
        <w:pStyle w:val="a7"/>
        <w:numPr>
          <w:ilvl w:val="0"/>
          <w:numId w:val="12"/>
        </w:numPr>
        <w:spacing w:line="360" w:lineRule="auto"/>
        <w:ind w:firstLine="709"/>
        <w:contextualSpacing/>
        <w:jc w:val="both"/>
        <w:rPr>
          <w:rFonts w:ascii="Times New Roman" w:hAnsi="Times New Roman"/>
          <w:sz w:val="28"/>
          <w:szCs w:val="28"/>
          <w:lang w:val="en-US"/>
        </w:rPr>
      </w:pPr>
      <w:r w:rsidRPr="003737C6">
        <w:rPr>
          <w:rFonts w:ascii="Times New Roman" w:hAnsi="Times New Roman"/>
          <w:i/>
          <w:iCs/>
          <w:sz w:val="28"/>
          <w:szCs w:val="28"/>
          <w:lang w:val="en-US"/>
        </w:rPr>
        <w:t>Cook D.A.</w:t>
      </w:r>
      <w:r w:rsidRPr="00C3235B">
        <w:rPr>
          <w:rFonts w:ascii="Times New Roman" w:hAnsi="Times New Roman"/>
          <w:sz w:val="28"/>
          <w:szCs w:val="28"/>
          <w:lang w:val="en-US"/>
        </w:rPr>
        <w:t xml:space="preserve"> Motivation to learn: an overview of contemporary theories</w:t>
      </w:r>
      <w:r w:rsidRPr="005C32B7">
        <w:rPr>
          <w:rFonts w:ascii="Times New Roman" w:hAnsi="Times New Roman"/>
          <w:sz w:val="28"/>
          <w:szCs w:val="28"/>
          <w:lang w:val="en-US"/>
        </w:rPr>
        <w:t xml:space="preserve"> //</w:t>
      </w:r>
      <w:r w:rsidRPr="00C3235B">
        <w:rPr>
          <w:rFonts w:ascii="Times New Roman" w:hAnsi="Times New Roman"/>
          <w:sz w:val="28"/>
          <w:szCs w:val="28"/>
          <w:lang w:val="en-US"/>
        </w:rPr>
        <w:t xml:space="preserve"> Medical Education. 2016</w:t>
      </w:r>
      <w:r w:rsidRPr="005C32B7">
        <w:rPr>
          <w:rFonts w:ascii="Times New Roman" w:hAnsi="Times New Roman"/>
          <w:sz w:val="28"/>
          <w:szCs w:val="28"/>
          <w:lang w:val="en-US"/>
        </w:rPr>
        <w:t xml:space="preserve">. </w:t>
      </w:r>
      <w:r>
        <w:rPr>
          <w:rFonts w:ascii="Times New Roman" w:hAnsi="Times New Roman"/>
          <w:sz w:val="28"/>
          <w:szCs w:val="28"/>
        </w:rPr>
        <w:t xml:space="preserve">Т. </w:t>
      </w:r>
      <w:r w:rsidRPr="00C3235B">
        <w:rPr>
          <w:rFonts w:ascii="Times New Roman" w:hAnsi="Times New Roman"/>
          <w:sz w:val="28"/>
          <w:szCs w:val="28"/>
          <w:lang w:val="en-US"/>
        </w:rPr>
        <w:t>50</w:t>
      </w:r>
      <w:r>
        <w:rPr>
          <w:rFonts w:ascii="Times New Roman" w:hAnsi="Times New Roman"/>
          <w:sz w:val="28"/>
          <w:szCs w:val="28"/>
        </w:rPr>
        <w:t>. №</w:t>
      </w:r>
      <w:r w:rsidRPr="00C3235B">
        <w:rPr>
          <w:rFonts w:ascii="Times New Roman" w:hAnsi="Times New Roman"/>
          <w:sz w:val="28"/>
          <w:szCs w:val="28"/>
          <w:lang w:val="en-US"/>
        </w:rPr>
        <w:t>10</w:t>
      </w:r>
      <w:r>
        <w:rPr>
          <w:rFonts w:ascii="Times New Roman" w:hAnsi="Times New Roman"/>
          <w:sz w:val="28"/>
          <w:szCs w:val="28"/>
        </w:rPr>
        <w:t>. С.</w:t>
      </w:r>
      <w:r w:rsidRPr="005C32B7">
        <w:rPr>
          <w:rFonts w:ascii="Times New Roman" w:hAnsi="Times New Roman"/>
          <w:sz w:val="28"/>
          <w:szCs w:val="28"/>
          <w:lang w:val="en-US"/>
        </w:rPr>
        <w:t xml:space="preserve"> </w:t>
      </w:r>
      <w:r w:rsidRPr="00C3235B">
        <w:rPr>
          <w:rFonts w:ascii="Times New Roman" w:hAnsi="Times New Roman"/>
          <w:sz w:val="28"/>
          <w:szCs w:val="28"/>
          <w:lang w:val="en-US"/>
        </w:rPr>
        <w:t xml:space="preserve">997-1014. </w:t>
      </w:r>
      <w:hyperlink r:id="rId12" w:history="1">
        <w:r w:rsidRPr="00912D43">
          <w:rPr>
            <w:rStyle w:val="a4"/>
            <w:rFonts w:ascii="Times New Roman" w:hAnsi="Times New Roman"/>
            <w:sz w:val="28"/>
            <w:szCs w:val="28"/>
            <w:lang w:val="en-US"/>
          </w:rPr>
          <w:t>http://dx.doi.org/10.1111/medu.13074</w:t>
        </w:r>
      </w:hyperlink>
      <w:r>
        <w:rPr>
          <w:rFonts w:ascii="Times New Roman" w:hAnsi="Times New Roman"/>
          <w:sz w:val="28"/>
          <w:szCs w:val="28"/>
          <w:lang w:val="en-US"/>
        </w:rPr>
        <w:t xml:space="preserve"> </w:t>
      </w:r>
    </w:p>
    <w:p w:rsidR="00DB5343" w:rsidRPr="00C3235B" w:rsidRDefault="00DB5343" w:rsidP="00DB5343">
      <w:pPr>
        <w:pStyle w:val="a7"/>
        <w:numPr>
          <w:ilvl w:val="0"/>
          <w:numId w:val="12"/>
        </w:numPr>
        <w:spacing w:line="360" w:lineRule="auto"/>
        <w:ind w:firstLine="709"/>
        <w:contextualSpacing/>
        <w:jc w:val="both"/>
        <w:rPr>
          <w:rFonts w:ascii="Times New Roman" w:hAnsi="Times New Roman"/>
          <w:sz w:val="28"/>
          <w:szCs w:val="28"/>
          <w:lang w:val="en-US"/>
        </w:rPr>
      </w:pPr>
      <w:r w:rsidRPr="003737C6">
        <w:rPr>
          <w:rFonts w:ascii="Times New Roman" w:hAnsi="Times New Roman"/>
          <w:i/>
          <w:iCs/>
          <w:sz w:val="28"/>
          <w:szCs w:val="28"/>
          <w:lang w:val="en-US"/>
        </w:rPr>
        <w:t>Molloy L.E.</w:t>
      </w:r>
      <w:r w:rsidRPr="00C3235B">
        <w:rPr>
          <w:rFonts w:ascii="Times New Roman" w:hAnsi="Times New Roman"/>
          <w:sz w:val="28"/>
          <w:szCs w:val="28"/>
          <w:lang w:val="en-US"/>
        </w:rPr>
        <w:t xml:space="preserve"> Peer influences on academic motivation: exploring multiple methods of assessing youths’ most “influential” peer relationships</w:t>
      </w:r>
      <w:r w:rsidRPr="005C32B7">
        <w:rPr>
          <w:rFonts w:ascii="Times New Roman" w:hAnsi="Times New Roman"/>
          <w:sz w:val="28"/>
          <w:szCs w:val="28"/>
          <w:lang w:val="en-US"/>
        </w:rPr>
        <w:t xml:space="preserve"> //</w:t>
      </w:r>
      <w:r w:rsidRPr="00C3235B">
        <w:rPr>
          <w:rFonts w:ascii="Times New Roman" w:hAnsi="Times New Roman"/>
          <w:sz w:val="28"/>
          <w:szCs w:val="28"/>
          <w:lang w:val="en-US"/>
        </w:rPr>
        <w:t xml:space="preserve"> The Journal of Early Adolescence. 2011</w:t>
      </w:r>
      <w:r w:rsidRPr="005C32B7">
        <w:rPr>
          <w:rFonts w:ascii="Times New Roman" w:hAnsi="Times New Roman"/>
          <w:sz w:val="28"/>
          <w:szCs w:val="28"/>
          <w:lang w:val="en-US"/>
        </w:rPr>
        <w:t xml:space="preserve">. </w:t>
      </w:r>
      <w:r>
        <w:rPr>
          <w:rFonts w:ascii="Times New Roman" w:hAnsi="Times New Roman"/>
          <w:sz w:val="28"/>
          <w:szCs w:val="28"/>
        </w:rPr>
        <w:t>Т.</w:t>
      </w:r>
      <w:r w:rsidRPr="00C3235B">
        <w:rPr>
          <w:rFonts w:ascii="Times New Roman" w:hAnsi="Times New Roman"/>
          <w:sz w:val="28"/>
          <w:szCs w:val="28"/>
          <w:lang w:val="en-US"/>
        </w:rPr>
        <w:t>31</w:t>
      </w:r>
      <w:r>
        <w:rPr>
          <w:rFonts w:ascii="Times New Roman" w:hAnsi="Times New Roman"/>
          <w:sz w:val="28"/>
          <w:szCs w:val="28"/>
        </w:rPr>
        <w:t>. №</w:t>
      </w:r>
      <w:r w:rsidRPr="00C3235B">
        <w:rPr>
          <w:rFonts w:ascii="Times New Roman" w:hAnsi="Times New Roman"/>
          <w:sz w:val="28"/>
          <w:szCs w:val="28"/>
          <w:lang w:val="en-US"/>
        </w:rPr>
        <w:t>1</w:t>
      </w:r>
      <w:r>
        <w:rPr>
          <w:rFonts w:ascii="Times New Roman" w:hAnsi="Times New Roman"/>
          <w:sz w:val="28"/>
          <w:szCs w:val="28"/>
        </w:rPr>
        <w:t>. С.</w:t>
      </w:r>
      <w:r w:rsidRPr="00C3235B">
        <w:rPr>
          <w:rFonts w:ascii="Times New Roman" w:hAnsi="Times New Roman"/>
          <w:sz w:val="28"/>
          <w:szCs w:val="28"/>
          <w:lang w:val="en-US"/>
        </w:rPr>
        <w:t>13-40.</w:t>
      </w:r>
      <w:r>
        <w:rPr>
          <w:rFonts w:ascii="Times New Roman" w:hAnsi="Times New Roman"/>
          <w:sz w:val="28"/>
          <w:szCs w:val="28"/>
          <w:lang w:val="en-US"/>
        </w:rPr>
        <w:t xml:space="preserve"> </w:t>
      </w:r>
      <w:hyperlink r:id="rId13" w:history="1">
        <w:r w:rsidRPr="00912D43">
          <w:rPr>
            <w:rStyle w:val="a4"/>
            <w:rFonts w:ascii="Times New Roman" w:hAnsi="Times New Roman"/>
            <w:sz w:val="28"/>
            <w:szCs w:val="28"/>
            <w:lang w:val="en-US"/>
          </w:rPr>
          <w:t>http://dx.doi.org/10.1177/0272431610384487</w:t>
        </w:r>
      </w:hyperlink>
      <w:r>
        <w:rPr>
          <w:rFonts w:ascii="Times New Roman" w:hAnsi="Times New Roman"/>
          <w:sz w:val="28"/>
          <w:szCs w:val="28"/>
          <w:lang w:val="en-US"/>
        </w:rPr>
        <w:t xml:space="preserve"> </w:t>
      </w:r>
    </w:p>
    <w:p w:rsidR="00DB5343" w:rsidRPr="00C3235B" w:rsidRDefault="00DB5343" w:rsidP="00DB5343">
      <w:pPr>
        <w:pStyle w:val="a7"/>
        <w:numPr>
          <w:ilvl w:val="0"/>
          <w:numId w:val="12"/>
        </w:numPr>
        <w:spacing w:line="360" w:lineRule="auto"/>
        <w:ind w:firstLine="709"/>
        <w:contextualSpacing/>
        <w:jc w:val="both"/>
        <w:rPr>
          <w:rFonts w:ascii="Times New Roman" w:hAnsi="Times New Roman"/>
          <w:sz w:val="28"/>
          <w:szCs w:val="28"/>
          <w:lang w:val="en-US"/>
        </w:rPr>
      </w:pPr>
      <w:r w:rsidRPr="003737C6">
        <w:rPr>
          <w:rFonts w:ascii="Times New Roman" w:hAnsi="Times New Roman"/>
          <w:i/>
          <w:iCs/>
          <w:sz w:val="28"/>
          <w:szCs w:val="28"/>
          <w:lang w:val="en-US"/>
        </w:rPr>
        <w:lastRenderedPageBreak/>
        <w:t>Attle S.</w:t>
      </w:r>
      <w:r>
        <w:rPr>
          <w:rFonts w:ascii="Times New Roman" w:hAnsi="Times New Roman"/>
          <w:i/>
          <w:iCs/>
          <w:sz w:val="28"/>
          <w:szCs w:val="28"/>
          <w:lang w:val="en-US"/>
        </w:rPr>
        <w:t>, Baker B.</w:t>
      </w:r>
      <w:r w:rsidRPr="00C3235B">
        <w:rPr>
          <w:rFonts w:ascii="Times New Roman" w:hAnsi="Times New Roman"/>
          <w:sz w:val="28"/>
          <w:szCs w:val="28"/>
          <w:lang w:val="en-US"/>
        </w:rPr>
        <w:t xml:space="preserve"> Cooperative learning in a competitive environment: classroom applications</w:t>
      </w:r>
      <w:r w:rsidRPr="005C32B7">
        <w:rPr>
          <w:rFonts w:ascii="Times New Roman" w:hAnsi="Times New Roman"/>
          <w:sz w:val="28"/>
          <w:szCs w:val="28"/>
          <w:lang w:val="en-US"/>
        </w:rPr>
        <w:t xml:space="preserve"> //</w:t>
      </w:r>
      <w:r w:rsidRPr="00C3235B">
        <w:rPr>
          <w:rFonts w:ascii="Times New Roman" w:hAnsi="Times New Roman"/>
          <w:sz w:val="28"/>
          <w:szCs w:val="28"/>
          <w:lang w:val="en-US"/>
        </w:rPr>
        <w:t xml:space="preserve"> International Journal of Teaching and Learning in Higher Education. 2007</w:t>
      </w:r>
      <w:r w:rsidRPr="005C32B7">
        <w:rPr>
          <w:rFonts w:ascii="Times New Roman" w:hAnsi="Times New Roman"/>
          <w:sz w:val="28"/>
          <w:szCs w:val="28"/>
          <w:lang w:val="en-US"/>
        </w:rPr>
        <w:t xml:space="preserve">. </w:t>
      </w:r>
      <w:r>
        <w:rPr>
          <w:rFonts w:ascii="Times New Roman" w:hAnsi="Times New Roman"/>
          <w:sz w:val="28"/>
          <w:szCs w:val="28"/>
        </w:rPr>
        <w:t>Т.</w:t>
      </w:r>
      <w:r w:rsidRPr="00C3235B">
        <w:rPr>
          <w:rFonts w:ascii="Times New Roman" w:hAnsi="Times New Roman"/>
          <w:sz w:val="28"/>
          <w:szCs w:val="28"/>
          <w:lang w:val="en-US"/>
        </w:rPr>
        <w:t>19</w:t>
      </w:r>
      <w:r>
        <w:rPr>
          <w:rFonts w:ascii="Times New Roman" w:hAnsi="Times New Roman"/>
          <w:sz w:val="28"/>
          <w:szCs w:val="28"/>
        </w:rPr>
        <w:t>. №</w:t>
      </w:r>
      <w:r w:rsidRPr="00C3235B">
        <w:rPr>
          <w:rFonts w:ascii="Times New Roman" w:hAnsi="Times New Roman"/>
          <w:sz w:val="28"/>
          <w:szCs w:val="28"/>
          <w:lang w:val="en-US"/>
        </w:rPr>
        <w:t>1</w:t>
      </w:r>
      <w:r>
        <w:rPr>
          <w:rFonts w:ascii="Times New Roman" w:hAnsi="Times New Roman"/>
          <w:sz w:val="28"/>
          <w:szCs w:val="28"/>
        </w:rPr>
        <w:t>. С.</w:t>
      </w:r>
      <w:r w:rsidRPr="00C3235B">
        <w:rPr>
          <w:rFonts w:ascii="Times New Roman" w:hAnsi="Times New Roman"/>
          <w:sz w:val="28"/>
          <w:szCs w:val="28"/>
          <w:lang w:val="en-US"/>
        </w:rPr>
        <w:t>77-83.</w:t>
      </w:r>
    </w:p>
    <w:p w:rsidR="00DB5343" w:rsidRPr="00A46763" w:rsidRDefault="00DB5343" w:rsidP="00DB5343">
      <w:pPr>
        <w:pStyle w:val="a7"/>
        <w:numPr>
          <w:ilvl w:val="0"/>
          <w:numId w:val="12"/>
        </w:numPr>
        <w:spacing w:line="360" w:lineRule="auto"/>
        <w:ind w:firstLine="709"/>
        <w:contextualSpacing/>
        <w:jc w:val="both"/>
        <w:rPr>
          <w:rFonts w:ascii="Times New Roman" w:hAnsi="Times New Roman"/>
          <w:sz w:val="28"/>
          <w:szCs w:val="28"/>
        </w:rPr>
      </w:pPr>
      <w:r w:rsidRPr="00A46763">
        <w:rPr>
          <w:rFonts w:ascii="Times New Roman" w:hAnsi="Times New Roman"/>
          <w:i/>
          <w:iCs/>
          <w:color w:val="000000"/>
          <w:sz w:val="28"/>
          <w:szCs w:val="28"/>
          <w:bdr w:val="none" w:sz="0" w:space="0" w:color="auto" w:frame="1"/>
        </w:rPr>
        <w:t>Абрамова И.Е., Шишмолина Е.П., Ананьина А.В.</w:t>
      </w:r>
      <w:r w:rsidRPr="00A46763">
        <w:rPr>
          <w:rFonts w:ascii="Times New Roman" w:hAnsi="Times New Roman"/>
          <w:color w:val="000000"/>
          <w:sz w:val="28"/>
          <w:szCs w:val="28"/>
          <w:bdr w:val="none" w:sz="0" w:space="0" w:color="auto" w:frame="1"/>
        </w:rPr>
        <w:t xml:space="preserve"> Преимущества аутентичного оценивания при обучении иностранному языку студентов-нелингвистов // Самарский научный вестник. 2018. Т.7. №4 (25). С.287-293. </w:t>
      </w:r>
      <w:hyperlink r:id="rId14" w:history="1">
        <w:r w:rsidRPr="00A46763">
          <w:rPr>
            <w:rStyle w:val="a4"/>
            <w:rFonts w:ascii="Times New Roman" w:hAnsi="Times New Roman"/>
            <w:sz w:val="28"/>
            <w:szCs w:val="28"/>
          </w:rPr>
          <w:t>https://doi.org/10.24411/2309-4370-2018-14301</w:t>
        </w:r>
      </w:hyperlink>
      <w:r w:rsidRPr="00A46763">
        <w:rPr>
          <w:rFonts w:ascii="REG" w:hAnsi="REG"/>
          <w:color w:val="000000"/>
          <w:sz w:val="23"/>
          <w:szCs w:val="23"/>
        </w:rPr>
        <w:t xml:space="preserve"> </w:t>
      </w:r>
    </w:p>
    <w:p w:rsidR="00DB5343" w:rsidRPr="004B087D" w:rsidRDefault="00DB5343" w:rsidP="00DB5343">
      <w:pPr>
        <w:pStyle w:val="a7"/>
        <w:numPr>
          <w:ilvl w:val="0"/>
          <w:numId w:val="12"/>
        </w:numPr>
        <w:spacing w:line="360" w:lineRule="auto"/>
        <w:ind w:firstLine="709"/>
        <w:contextualSpacing/>
        <w:jc w:val="both"/>
        <w:rPr>
          <w:rFonts w:ascii="Times New Roman" w:hAnsi="Times New Roman"/>
          <w:sz w:val="28"/>
          <w:szCs w:val="28"/>
        </w:rPr>
      </w:pPr>
      <w:r w:rsidRPr="004B087D">
        <w:rPr>
          <w:rFonts w:ascii="Times New Roman" w:hAnsi="Times New Roman"/>
          <w:i/>
          <w:iCs/>
          <w:sz w:val="28"/>
          <w:szCs w:val="28"/>
        </w:rPr>
        <w:t xml:space="preserve">Бароненко Е. А., Райсвих Ю. А., Скоробренко И. А. </w:t>
      </w:r>
      <w:r>
        <w:rPr>
          <w:rFonts w:ascii="Times New Roman" w:hAnsi="Times New Roman"/>
          <w:i/>
          <w:iCs/>
          <w:sz w:val="28"/>
          <w:szCs w:val="28"/>
        </w:rPr>
        <w:t xml:space="preserve"> </w:t>
      </w:r>
      <w:r w:rsidRPr="004B087D">
        <w:rPr>
          <w:rFonts w:ascii="Times New Roman" w:hAnsi="Times New Roman"/>
          <w:i/>
          <w:iCs/>
          <w:sz w:val="28"/>
          <w:szCs w:val="28"/>
        </w:rPr>
        <w:t xml:space="preserve"> </w:t>
      </w:r>
      <w:r w:rsidRPr="004B087D">
        <w:rPr>
          <w:rFonts w:ascii="Times New Roman" w:hAnsi="Times New Roman"/>
          <w:sz w:val="28"/>
          <w:szCs w:val="28"/>
        </w:rPr>
        <w:t>Синтез традиционных и нетрадиционных форм контроля как фактор повышения эффективности процесса обучения иностранным языкам</w:t>
      </w:r>
      <w:r>
        <w:rPr>
          <w:rFonts w:ascii="Times New Roman" w:hAnsi="Times New Roman"/>
          <w:sz w:val="28"/>
          <w:szCs w:val="28"/>
        </w:rPr>
        <w:t xml:space="preserve"> //</w:t>
      </w:r>
      <w:r w:rsidRPr="004B087D">
        <w:rPr>
          <w:rFonts w:ascii="Times New Roman" w:hAnsi="Times New Roman"/>
          <w:i/>
          <w:iCs/>
          <w:sz w:val="28"/>
          <w:szCs w:val="28"/>
        </w:rPr>
        <w:t xml:space="preserve"> </w:t>
      </w:r>
      <w:r w:rsidRPr="004B087D">
        <w:rPr>
          <w:rFonts w:ascii="Times New Roman" w:hAnsi="Times New Roman"/>
          <w:sz w:val="28"/>
          <w:szCs w:val="28"/>
        </w:rPr>
        <w:t>Вестник Южно-Уральского государственного гуманитарно-педагогического университета</w:t>
      </w:r>
      <w:r>
        <w:rPr>
          <w:rFonts w:ascii="Times New Roman" w:hAnsi="Times New Roman"/>
          <w:sz w:val="28"/>
          <w:szCs w:val="28"/>
        </w:rPr>
        <w:t>. 2020. Т.</w:t>
      </w:r>
      <w:r w:rsidRPr="004B087D">
        <w:rPr>
          <w:rFonts w:ascii="Times New Roman" w:hAnsi="Times New Roman"/>
          <w:sz w:val="28"/>
          <w:szCs w:val="28"/>
        </w:rPr>
        <w:t>5</w:t>
      </w:r>
      <w:r>
        <w:rPr>
          <w:rFonts w:ascii="Times New Roman" w:hAnsi="Times New Roman"/>
          <w:sz w:val="28"/>
          <w:szCs w:val="28"/>
        </w:rPr>
        <w:t>. №</w:t>
      </w:r>
      <w:r w:rsidRPr="004B087D">
        <w:rPr>
          <w:rFonts w:ascii="Times New Roman" w:hAnsi="Times New Roman"/>
          <w:sz w:val="28"/>
          <w:szCs w:val="28"/>
        </w:rPr>
        <w:t>158</w:t>
      </w:r>
      <w:r>
        <w:rPr>
          <w:rFonts w:ascii="Times New Roman" w:hAnsi="Times New Roman"/>
          <w:sz w:val="28"/>
          <w:szCs w:val="28"/>
        </w:rPr>
        <w:t>. С.</w:t>
      </w:r>
      <w:r w:rsidRPr="004B087D">
        <w:rPr>
          <w:rFonts w:ascii="Times New Roman" w:hAnsi="Times New Roman"/>
          <w:sz w:val="28"/>
          <w:szCs w:val="28"/>
        </w:rPr>
        <w:t xml:space="preserve"> 7-24. </w:t>
      </w:r>
      <w:hyperlink r:id="rId15" w:history="1">
        <w:r w:rsidRPr="00912D43">
          <w:rPr>
            <w:rStyle w:val="a4"/>
            <w:rFonts w:ascii="Times New Roman" w:hAnsi="Times New Roman"/>
            <w:sz w:val="28"/>
            <w:szCs w:val="28"/>
          </w:rPr>
          <w:t>https://doi.org/10.25588/CSPU.2020.158.5.001</w:t>
        </w:r>
      </w:hyperlink>
      <w:r>
        <w:rPr>
          <w:rFonts w:ascii="Times New Roman" w:hAnsi="Times New Roman"/>
          <w:sz w:val="28"/>
          <w:szCs w:val="28"/>
        </w:rPr>
        <w:t xml:space="preserve"> </w:t>
      </w:r>
    </w:p>
    <w:p w:rsidR="00DB5343" w:rsidRPr="00C3235B" w:rsidRDefault="00DB5343" w:rsidP="00DB5343">
      <w:pPr>
        <w:pStyle w:val="a7"/>
        <w:numPr>
          <w:ilvl w:val="0"/>
          <w:numId w:val="12"/>
        </w:numPr>
        <w:spacing w:line="360" w:lineRule="auto"/>
        <w:ind w:firstLine="709"/>
        <w:contextualSpacing/>
        <w:jc w:val="both"/>
        <w:rPr>
          <w:rFonts w:ascii="Times New Roman" w:hAnsi="Times New Roman"/>
          <w:sz w:val="28"/>
          <w:szCs w:val="28"/>
        </w:rPr>
      </w:pPr>
      <w:r w:rsidRPr="003737C6">
        <w:rPr>
          <w:rFonts w:ascii="Times New Roman" w:hAnsi="Times New Roman"/>
          <w:i/>
          <w:iCs/>
          <w:sz w:val="28"/>
          <w:szCs w:val="28"/>
        </w:rPr>
        <w:t>Степанова Н.А.</w:t>
      </w:r>
      <w:r w:rsidRPr="00C3235B">
        <w:rPr>
          <w:rFonts w:ascii="Times New Roman" w:hAnsi="Times New Roman"/>
          <w:sz w:val="28"/>
          <w:szCs w:val="28"/>
        </w:rPr>
        <w:t xml:space="preserve"> Некоторые теоретические вопросы контроля на современном этапе развития методики преподавания иностранного языка</w:t>
      </w:r>
      <w:r>
        <w:rPr>
          <w:rFonts w:ascii="Times New Roman" w:hAnsi="Times New Roman"/>
          <w:sz w:val="28"/>
          <w:szCs w:val="28"/>
        </w:rPr>
        <w:t xml:space="preserve"> //</w:t>
      </w:r>
      <w:r w:rsidRPr="00C3235B">
        <w:rPr>
          <w:rFonts w:ascii="Times New Roman" w:hAnsi="Times New Roman"/>
          <w:sz w:val="28"/>
          <w:szCs w:val="28"/>
        </w:rPr>
        <w:t xml:space="preserve"> Вестник Тамбовского университета. Серия: Гуманитарные науки. 2021</w:t>
      </w:r>
      <w:r>
        <w:rPr>
          <w:rFonts w:ascii="Times New Roman" w:hAnsi="Times New Roman"/>
          <w:sz w:val="28"/>
          <w:szCs w:val="28"/>
        </w:rPr>
        <w:t xml:space="preserve">. Т. </w:t>
      </w:r>
      <w:r w:rsidRPr="00C3235B">
        <w:rPr>
          <w:rFonts w:ascii="Times New Roman" w:hAnsi="Times New Roman"/>
          <w:sz w:val="28"/>
          <w:szCs w:val="28"/>
        </w:rPr>
        <w:t>26</w:t>
      </w:r>
      <w:r>
        <w:rPr>
          <w:rFonts w:ascii="Times New Roman" w:hAnsi="Times New Roman"/>
          <w:sz w:val="28"/>
          <w:szCs w:val="28"/>
        </w:rPr>
        <w:t>. №</w:t>
      </w:r>
      <w:r w:rsidRPr="00C3235B">
        <w:rPr>
          <w:rFonts w:ascii="Times New Roman" w:hAnsi="Times New Roman"/>
          <w:sz w:val="28"/>
          <w:szCs w:val="28"/>
        </w:rPr>
        <w:t>190</w:t>
      </w:r>
      <w:r>
        <w:rPr>
          <w:rFonts w:ascii="Times New Roman" w:hAnsi="Times New Roman"/>
          <w:sz w:val="28"/>
          <w:szCs w:val="28"/>
        </w:rPr>
        <w:t>. С.</w:t>
      </w:r>
      <w:r w:rsidRPr="00C3235B">
        <w:rPr>
          <w:rFonts w:ascii="Times New Roman" w:hAnsi="Times New Roman"/>
          <w:sz w:val="28"/>
          <w:szCs w:val="28"/>
        </w:rPr>
        <w:t xml:space="preserve">53-59. </w:t>
      </w:r>
      <w:hyperlink r:id="rId16" w:history="1">
        <w:r w:rsidRPr="00C3235B">
          <w:rPr>
            <w:rStyle w:val="a4"/>
            <w:rFonts w:ascii="Times New Roman" w:hAnsi="Times New Roman"/>
            <w:sz w:val="28"/>
            <w:szCs w:val="28"/>
          </w:rPr>
          <w:t>https://doi.org/10.20310/1810-0201-2021-26-190-53-59</w:t>
        </w:r>
      </w:hyperlink>
      <w:r w:rsidRPr="00C3235B">
        <w:rPr>
          <w:rFonts w:ascii="Times New Roman" w:hAnsi="Times New Roman"/>
          <w:sz w:val="28"/>
          <w:szCs w:val="28"/>
        </w:rPr>
        <w:t xml:space="preserve"> </w:t>
      </w:r>
    </w:p>
    <w:p w:rsidR="00DB5343" w:rsidRPr="00C3235B" w:rsidRDefault="00DB5343" w:rsidP="00DB5343">
      <w:pPr>
        <w:pStyle w:val="a7"/>
        <w:numPr>
          <w:ilvl w:val="0"/>
          <w:numId w:val="12"/>
        </w:numPr>
        <w:spacing w:line="360" w:lineRule="auto"/>
        <w:ind w:firstLine="709"/>
        <w:contextualSpacing/>
        <w:jc w:val="both"/>
        <w:rPr>
          <w:rFonts w:ascii="Times New Roman" w:hAnsi="Times New Roman"/>
          <w:sz w:val="28"/>
          <w:szCs w:val="28"/>
        </w:rPr>
      </w:pPr>
      <w:r w:rsidRPr="003737C6">
        <w:rPr>
          <w:rFonts w:ascii="Times New Roman" w:hAnsi="Times New Roman"/>
          <w:i/>
          <w:iCs/>
          <w:sz w:val="28"/>
          <w:szCs w:val="28"/>
        </w:rPr>
        <w:t>Абрамова И.Е., Шишмолина Е.П.</w:t>
      </w:r>
      <w:r w:rsidRPr="00C3235B">
        <w:rPr>
          <w:rFonts w:ascii="Times New Roman" w:hAnsi="Times New Roman"/>
          <w:sz w:val="28"/>
          <w:szCs w:val="28"/>
        </w:rPr>
        <w:t xml:space="preserve"> Формирование навыков самоорганизации и самооценки студентов в конкурентной иноязычной обучающей среде: практический опыт</w:t>
      </w:r>
      <w:r>
        <w:rPr>
          <w:rFonts w:ascii="Times New Roman" w:hAnsi="Times New Roman"/>
          <w:sz w:val="28"/>
          <w:szCs w:val="28"/>
        </w:rPr>
        <w:t xml:space="preserve"> //</w:t>
      </w:r>
      <w:r w:rsidRPr="00C3235B">
        <w:rPr>
          <w:rFonts w:ascii="Times New Roman" w:hAnsi="Times New Roman"/>
          <w:sz w:val="28"/>
          <w:szCs w:val="28"/>
        </w:rPr>
        <w:t xml:space="preserve"> Образование и наука. 2020</w:t>
      </w:r>
      <w:r>
        <w:rPr>
          <w:rFonts w:ascii="Times New Roman" w:hAnsi="Times New Roman"/>
          <w:sz w:val="28"/>
          <w:szCs w:val="28"/>
        </w:rPr>
        <w:t>. Т.</w:t>
      </w:r>
      <w:r w:rsidRPr="00C3235B">
        <w:rPr>
          <w:rFonts w:ascii="Times New Roman" w:hAnsi="Times New Roman"/>
          <w:sz w:val="28"/>
          <w:szCs w:val="28"/>
        </w:rPr>
        <w:t>22</w:t>
      </w:r>
      <w:r>
        <w:rPr>
          <w:rFonts w:ascii="Times New Roman" w:hAnsi="Times New Roman"/>
          <w:sz w:val="28"/>
          <w:szCs w:val="28"/>
        </w:rPr>
        <w:t>.</w:t>
      </w:r>
      <w:r w:rsidRPr="00C3235B">
        <w:rPr>
          <w:rFonts w:ascii="Times New Roman" w:hAnsi="Times New Roman"/>
          <w:sz w:val="28"/>
          <w:szCs w:val="28"/>
        </w:rPr>
        <w:t xml:space="preserve"> </w:t>
      </w:r>
      <w:r>
        <w:rPr>
          <w:rFonts w:ascii="Times New Roman" w:hAnsi="Times New Roman"/>
          <w:sz w:val="28"/>
          <w:szCs w:val="28"/>
        </w:rPr>
        <w:t>№</w:t>
      </w:r>
      <w:r w:rsidRPr="00C3235B">
        <w:rPr>
          <w:rFonts w:ascii="Times New Roman" w:hAnsi="Times New Roman"/>
          <w:sz w:val="28"/>
          <w:szCs w:val="28"/>
        </w:rPr>
        <w:t>10</w:t>
      </w:r>
      <w:r>
        <w:rPr>
          <w:rFonts w:ascii="Times New Roman" w:hAnsi="Times New Roman"/>
          <w:sz w:val="28"/>
          <w:szCs w:val="28"/>
        </w:rPr>
        <w:t>. С.</w:t>
      </w:r>
      <w:r w:rsidRPr="00C3235B">
        <w:rPr>
          <w:rFonts w:ascii="Times New Roman" w:hAnsi="Times New Roman"/>
          <w:sz w:val="28"/>
          <w:szCs w:val="28"/>
        </w:rPr>
        <w:t>161-185.</w:t>
      </w:r>
      <w:r>
        <w:rPr>
          <w:rFonts w:ascii="Times New Roman" w:hAnsi="Times New Roman"/>
          <w:sz w:val="28"/>
          <w:szCs w:val="28"/>
        </w:rPr>
        <w:t xml:space="preserve"> </w:t>
      </w:r>
      <w:hyperlink r:id="rId17" w:history="1">
        <w:r w:rsidRPr="00912D43">
          <w:rPr>
            <w:rStyle w:val="a4"/>
            <w:rFonts w:ascii="Times New Roman" w:hAnsi="Times New Roman"/>
            <w:sz w:val="28"/>
            <w:szCs w:val="28"/>
          </w:rPr>
          <w:t>https://doi.org/10.17853/1994-5639-2020-10-161-185</w:t>
        </w:r>
      </w:hyperlink>
      <w:r>
        <w:rPr>
          <w:rFonts w:ascii="Times New Roman" w:hAnsi="Times New Roman"/>
          <w:sz w:val="28"/>
          <w:szCs w:val="28"/>
        </w:rPr>
        <w:t xml:space="preserve"> </w:t>
      </w:r>
    </w:p>
    <w:p w:rsidR="00DB5343" w:rsidRPr="000B0F82" w:rsidRDefault="00DB5343" w:rsidP="00DB5343">
      <w:pPr>
        <w:pStyle w:val="a7"/>
        <w:numPr>
          <w:ilvl w:val="0"/>
          <w:numId w:val="12"/>
        </w:numPr>
        <w:spacing w:line="360" w:lineRule="auto"/>
        <w:ind w:firstLine="709"/>
        <w:contextualSpacing/>
        <w:jc w:val="both"/>
        <w:rPr>
          <w:rFonts w:ascii="Times New Roman" w:hAnsi="Times New Roman"/>
          <w:sz w:val="28"/>
          <w:szCs w:val="28"/>
        </w:rPr>
      </w:pPr>
      <w:r w:rsidRPr="000B0F82">
        <w:rPr>
          <w:rFonts w:ascii="Times New Roman" w:hAnsi="Times New Roman"/>
          <w:i/>
          <w:iCs/>
          <w:sz w:val="28"/>
          <w:szCs w:val="28"/>
        </w:rPr>
        <w:t xml:space="preserve">Шехонин А.А., Тарлыков В.А., Клещева И.В., Багаутдинова А.Ш. </w:t>
      </w:r>
      <w:r w:rsidRPr="000B0F82">
        <w:rPr>
          <w:rFonts w:ascii="Times New Roman" w:hAnsi="Times New Roman"/>
          <w:sz w:val="28"/>
          <w:szCs w:val="28"/>
        </w:rPr>
        <w:t>Оценка образовательных результатов в процессе формирования портфолио студента</w:t>
      </w:r>
      <w:r>
        <w:rPr>
          <w:rFonts w:ascii="Times New Roman" w:hAnsi="Times New Roman"/>
          <w:sz w:val="28"/>
          <w:szCs w:val="28"/>
        </w:rPr>
        <w:t xml:space="preserve">. </w:t>
      </w:r>
      <w:r w:rsidRPr="000B0F82">
        <w:rPr>
          <w:rFonts w:ascii="Times New Roman" w:hAnsi="Times New Roman"/>
          <w:sz w:val="28"/>
          <w:szCs w:val="28"/>
        </w:rPr>
        <w:t xml:space="preserve">СПб: НИУ ИТМО, 2014. 81 с. </w:t>
      </w:r>
      <w:hyperlink r:id="rId18" w:history="1">
        <w:r w:rsidRPr="00912D43">
          <w:rPr>
            <w:rStyle w:val="a4"/>
            <w:rFonts w:ascii="Times New Roman" w:hAnsi="Times New Roman"/>
            <w:sz w:val="28"/>
            <w:szCs w:val="28"/>
          </w:rPr>
          <w:t>https://www.elibrary.ru/item.asp?edn=zuzgax&amp;ysclid=lvv77p2r7n789127357</w:t>
        </w:r>
      </w:hyperlink>
      <w:r>
        <w:rPr>
          <w:rFonts w:ascii="Times New Roman" w:hAnsi="Times New Roman"/>
          <w:sz w:val="28"/>
          <w:szCs w:val="28"/>
        </w:rPr>
        <w:t xml:space="preserve"> </w:t>
      </w:r>
    </w:p>
    <w:p w:rsidR="00DB5343" w:rsidRPr="00C3235B" w:rsidRDefault="00DB5343" w:rsidP="00DB5343">
      <w:pPr>
        <w:pStyle w:val="a7"/>
        <w:numPr>
          <w:ilvl w:val="0"/>
          <w:numId w:val="12"/>
        </w:numPr>
        <w:spacing w:line="360" w:lineRule="auto"/>
        <w:ind w:firstLine="709"/>
        <w:contextualSpacing/>
        <w:jc w:val="both"/>
        <w:rPr>
          <w:rFonts w:ascii="Times New Roman" w:hAnsi="Times New Roman"/>
          <w:sz w:val="28"/>
          <w:szCs w:val="28"/>
        </w:rPr>
      </w:pPr>
      <w:r w:rsidRPr="003737C6">
        <w:rPr>
          <w:rFonts w:ascii="Times New Roman" w:hAnsi="Times New Roman"/>
          <w:i/>
          <w:iCs/>
          <w:sz w:val="28"/>
          <w:szCs w:val="28"/>
        </w:rPr>
        <w:lastRenderedPageBreak/>
        <w:t>Крупнова Н.А., Морозов Д.Л.</w:t>
      </w:r>
      <w:r w:rsidRPr="00C3235B">
        <w:rPr>
          <w:rFonts w:ascii="Times New Roman" w:hAnsi="Times New Roman"/>
          <w:sz w:val="28"/>
          <w:szCs w:val="28"/>
        </w:rPr>
        <w:t xml:space="preserve"> К вопросу о контролирующих аудитивных упражнениях</w:t>
      </w:r>
      <w:r>
        <w:rPr>
          <w:rFonts w:ascii="Times New Roman" w:hAnsi="Times New Roman"/>
          <w:sz w:val="28"/>
          <w:szCs w:val="28"/>
        </w:rPr>
        <w:t xml:space="preserve"> //</w:t>
      </w:r>
      <w:r w:rsidRPr="00C3235B">
        <w:rPr>
          <w:rFonts w:ascii="Times New Roman" w:hAnsi="Times New Roman"/>
          <w:sz w:val="28"/>
          <w:szCs w:val="28"/>
        </w:rPr>
        <w:t xml:space="preserve"> Язык и культура. 2014</w:t>
      </w:r>
      <w:r>
        <w:rPr>
          <w:rFonts w:ascii="Times New Roman" w:hAnsi="Times New Roman"/>
          <w:sz w:val="28"/>
          <w:szCs w:val="28"/>
        </w:rPr>
        <w:t>.</w:t>
      </w:r>
      <w:r w:rsidRPr="00C3235B">
        <w:rPr>
          <w:rFonts w:ascii="Times New Roman" w:hAnsi="Times New Roman"/>
          <w:sz w:val="28"/>
          <w:szCs w:val="28"/>
        </w:rPr>
        <w:t xml:space="preserve"> </w:t>
      </w:r>
      <w:r>
        <w:rPr>
          <w:rFonts w:ascii="Times New Roman" w:hAnsi="Times New Roman"/>
          <w:sz w:val="28"/>
          <w:szCs w:val="28"/>
        </w:rPr>
        <w:t>Т.</w:t>
      </w:r>
      <w:r w:rsidRPr="00C3235B">
        <w:rPr>
          <w:rFonts w:ascii="Times New Roman" w:hAnsi="Times New Roman"/>
          <w:sz w:val="28"/>
          <w:szCs w:val="28"/>
        </w:rPr>
        <w:t>2</w:t>
      </w:r>
      <w:r>
        <w:rPr>
          <w:rFonts w:ascii="Times New Roman" w:hAnsi="Times New Roman"/>
          <w:sz w:val="28"/>
          <w:szCs w:val="28"/>
        </w:rPr>
        <w:t>. №</w:t>
      </w:r>
      <w:r w:rsidRPr="00C3235B">
        <w:rPr>
          <w:rFonts w:ascii="Times New Roman" w:hAnsi="Times New Roman"/>
          <w:sz w:val="28"/>
          <w:szCs w:val="28"/>
        </w:rPr>
        <w:t>26</w:t>
      </w:r>
      <w:r>
        <w:rPr>
          <w:rFonts w:ascii="Times New Roman" w:hAnsi="Times New Roman"/>
          <w:sz w:val="28"/>
          <w:szCs w:val="28"/>
        </w:rPr>
        <w:t>. С.</w:t>
      </w:r>
      <w:r w:rsidRPr="00C3235B">
        <w:rPr>
          <w:rFonts w:ascii="Times New Roman" w:hAnsi="Times New Roman"/>
          <w:sz w:val="28"/>
          <w:szCs w:val="28"/>
        </w:rPr>
        <w:t>118-122</w:t>
      </w:r>
      <w:r>
        <w:rPr>
          <w:rFonts w:ascii="Times New Roman" w:hAnsi="Times New Roman"/>
          <w:sz w:val="28"/>
          <w:szCs w:val="28"/>
        </w:rPr>
        <w:t xml:space="preserve"> </w:t>
      </w:r>
      <w:hyperlink r:id="rId19" w:history="1">
        <w:r w:rsidRPr="00912D43">
          <w:rPr>
            <w:rStyle w:val="a4"/>
            <w:rFonts w:ascii="Times New Roman" w:hAnsi="Times New Roman"/>
            <w:sz w:val="28"/>
            <w:szCs w:val="28"/>
          </w:rPr>
          <w:t>https://www.elibrary.ru/item.asp?id=21713269</w:t>
        </w:r>
      </w:hyperlink>
      <w:r>
        <w:rPr>
          <w:rFonts w:ascii="Times New Roman" w:hAnsi="Times New Roman"/>
          <w:sz w:val="28"/>
          <w:szCs w:val="28"/>
        </w:rPr>
        <w:t xml:space="preserve"> </w:t>
      </w:r>
      <w:r w:rsidRPr="00C3235B">
        <w:rPr>
          <w:rFonts w:ascii="Times New Roman" w:hAnsi="Times New Roman"/>
          <w:sz w:val="28"/>
          <w:szCs w:val="28"/>
        </w:rPr>
        <w:t xml:space="preserve"> </w:t>
      </w:r>
    </w:p>
    <w:p w:rsidR="00DB5343" w:rsidRDefault="00DB5343" w:rsidP="00DB5343">
      <w:pPr>
        <w:pStyle w:val="a7"/>
        <w:numPr>
          <w:ilvl w:val="0"/>
          <w:numId w:val="12"/>
        </w:numPr>
        <w:spacing w:line="360" w:lineRule="auto"/>
        <w:ind w:firstLine="709"/>
        <w:contextualSpacing/>
        <w:jc w:val="both"/>
        <w:rPr>
          <w:rStyle w:val="doilink"/>
          <w:rFonts w:ascii="Times New Roman" w:hAnsi="Times New Roman"/>
          <w:sz w:val="28"/>
          <w:szCs w:val="28"/>
          <w:lang w:val="en-US"/>
        </w:rPr>
      </w:pPr>
      <w:r w:rsidRPr="00AC32B5">
        <w:rPr>
          <w:rStyle w:val="doilink"/>
          <w:rFonts w:ascii="Times New Roman" w:hAnsi="Times New Roman"/>
          <w:sz w:val="28"/>
          <w:szCs w:val="28"/>
          <w:lang w:val="en-US"/>
        </w:rPr>
        <w:t xml:space="preserve">Chen C. W. Guided listening with listening journals and curated materials: a metacognitive approach // Innovation in Language Learning and Teaching. 2019. </w:t>
      </w:r>
      <w:r w:rsidRPr="00AC32B5">
        <w:rPr>
          <w:rStyle w:val="doilink"/>
          <w:rFonts w:ascii="Times New Roman" w:hAnsi="Times New Roman"/>
          <w:sz w:val="28"/>
          <w:szCs w:val="28"/>
        </w:rPr>
        <w:t>Т.</w:t>
      </w:r>
      <w:r w:rsidRPr="00AC32B5">
        <w:rPr>
          <w:rStyle w:val="doilink"/>
          <w:rFonts w:ascii="Times New Roman" w:hAnsi="Times New Roman"/>
          <w:sz w:val="28"/>
          <w:szCs w:val="28"/>
          <w:lang w:val="en-US"/>
        </w:rPr>
        <w:t>13</w:t>
      </w:r>
      <w:r w:rsidRPr="00AC32B5">
        <w:rPr>
          <w:rStyle w:val="doilink"/>
          <w:rFonts w:ascii="Times New Roman" w:hAnsi="Times New Roman"/>
          <w:sz w:val="28"/>
          <w:szCs w:val="28"/>
        </w:rPr>
        <w:t>. №</w:t>
      </w:r>
      <w:r w:rsidRPr="00AC32B5">
        <w:rPr>
          <w:rStyle w:val="doilink"/>
          <w:rFonts w:ascii="Times New Roman" w:hAnsi="Times New Roman"/>
          <w:sz w:val="28"/>
          <w:szCs w:val="28"/>
          <w:lang w:val="en-US"/>
        </w:rPr>
        <w:t>2</w:t>
      </w:r>
      <w:r w:rsidRPr="00AC32B5">
        <w:rPr>
          <w:rStyle w:val="doilink"/>
          <w:rFonts w:ascii="Times New Roman" w:hAnsi="Times New Roman"/>
          <w:sz w:val="28"/>
          <w:szCs w:val="28"/>
        </w:rPr>
        <w:t>. С.</w:t>
      </w:r>
      <w:r w:rsidRPr="00AC32B5">
        <w:rPr>
          <w:rStyle w:val="doilink"/>
          <w:rFonts w:ascii="Times New Roman" w:hAnsi="Times New Roman"/>
          <w:sz w:val="28"/>
          <w:szCs w:val="28"/>
          <w:lang w:val="en-US"/>
        </w:rPr>
        <w:t xml:space="preserve">133-146. </w:t>
      </w:r>
      <w:hyperlink r:id="rId20" w:history="1">
        <w:r w:rsidRPr="00912D43">
          <w:rPr>
            <w:rStyle w:val="a4"/>
            <w:rFonts w:ascii="Times New Roman" w:hAnsi="Times New Roman"/>
            <w:sz w:val="28"/>
            <w:szCs w:val="28"/>
            <w:lang w:val="en-US"/>
          </w:rPr>
          <w:t>https://doi.org/10.1080/17501229.2017.1381104</w:t>
        </w:r>
      </w:hyperlink>
      <w:r w:rsidRPr="00AC32B5">
        <w:rPr>
          <w:rStyle w:val="doilink"/>
          <w:rFonts w:ascii="Times New Roman" w:hAnsi="Times New Roman"/>
          <w:sz w:val="28"/>
          <w:szCs w:val="28"/>
          <w:lang w:val="en-US"/>
        </w:rPr>
        <w:t xml:space="preserve"> </w:t>
      </w:r>
    </w:p>
    <w:p w:rsidR="00DB5343" w:rsidRPr="00AC32B5" w:rsidRDefault="00DB5343" w:rsidP="00DB5343">
      <w:pPr>
        <w:pStyle w:val="a7"/>
        <w:numPr>
          <w:ilvl w:val="0"/>
          <w:numId w:val="12"/>
        </w:numPr>
        <w:spacing w:line="360" w:lineRule="auto"/>
        <w:ind w:firstLine="709"/>
        <w:contextualSpacing/>
        <w:jc w:val="both"/>
        <w:rPr>
          <w:rFonts w:ascii="Times New Roman" w:hAnsi="Times New Roman"/>
          <w:sz w:val="28"/>
          <w:szCs w:val="28"/>
          <w:lang w:val="en-US"/>
        </w:rPr>
      </w:pPr>
      <w:r w:rsidRPr="00AC32B5">
        <w:rPr>
          <w:rStyle w:val="given-name"/>
          <w:rFonts w:ascii="Times New Roman" w:hAnsi="Times New Roman"/>
          <w:i/>
          <w:iCs/>
          <w:sz w:val="28"/>
          <w:szCs w:val="28"/>
          <w:lang w:val="en-US"/>
        </w:rPr>
        <w:t>Kwon S. K., Yu G.</w:t>
      </w:r>
      <w:r w:rsidRPr="00AC32B5">
        <w:rPr>
          <w:rStyle w:val="given-name"/>
          <w:rFonts w:ascii="Times New Roman" w:hAnsi="Times New Roman"/>
          <w:sz w:val="28"/>
          <w:szCs w:val="28"/>
          <w:lang w:val="en-US"/>
        </w:rPr>
        <w:t xml:space="preserve"> Investigating differences in test-takers’ use of cognitive and metacognitive strategies in audio-only and video-based listening comprehension test // System. 2023. </w:t>
      </w:r>
      <w:r w:rsidRPr="00AC32B5">
        <w:rPr>
          <w:rStyle w:val="given-name"/>
          <w:rFonts w:ascii="Times New Roman" w:hAnsi="Times New Roman"/>
          <w:sz w:val="28"/>
          <w:szCs w:val="28"/>
        </w:rPr>
        <w:t>Т</w:t>
      </w:r>
      <w:r w:rsidRPr="00AC32B5">
        <w:rPr>
          <w:rStyle w:val="given-name"/>
          <w:rFonts w:ascii="Times New Roman" w:hAnsi="Times New Roman"/>
          <w:sz w:val="28"/>
          <w:szCs w:val="28"/>
          <w:lang w:val="en-US"/>
        </w:rPr>
        <w:t xml:space="preserve">.114. </w:t>
      </w:r>
      <w:r w:rsidRPr="00AC32B5">
        <w:rPr>
          <w:rStyle w:val="given-name"/>
          <w:rFonts w:ascii="Times New Roman" w:hAnsi="Times New Roman"/>
          <w:sz w:val="28"/>
          <w:szCs w:val="28"/>
        </w:rPr>
        <w:t>С</w:t>
      </w:r>
      <w:r w:rsidRPr="00AC32B5">
        <w:rPr>
          <w:rStyle w:val="given-name"/>
          <w:rFonts w:ascii="Times New Roman" w:hAnsi="Times New Roman"/>
          <w:sz w:val="28"/>
          <w:szCs w:val="28"/>
          <w:lang w:val="en-US"/>
        </w:rPr>
        <w:t xml:space="preserve">.103017. </w:t>
      </w:r>
      <w:hyperlink r:id="rId21" w:history="1">
        <w:r w:rsidRPr="00AC32B5">
          <w:rPr>
            <w:rStyle w:val="a4"/>
            <w:rFonts w:ascii="Times New Roman" w:eastAsia="Times New Roman" w:hAnsi="Times New Roman"/>
            <w:sz w:val="28"/>
            <w:szCs w:val="28"/>
            <w:lang w:val="en-US" w:eastAsia="ru-RU"/>
          </w:rPr>
          <w:t>https://doi.org/10.1016/j.system.2023.103017</w:t>
        </w:r>
      </w:hyperlink>
      <w:r w:rsidRPr="00AC32B5">
        <w:rPr>
          <w:rFonts w:ascii="Times New Roman" w:eastAsia="Times New Roman" w:hAnsi="Times New Roman"/>
          <w:sz w:val="28"/>
          <w:szCs w:val="28"/>
          <w:lang w:val="en-US" w:eastAsia="ru-RU"/>
        </w:rPr>
        <w:t xml:space="preserve"> </w:t>
      </w:r>
    </w:p>
    <w:p w:rsidR="00DB5343" w:rsidRPr="00C3235B" w:rsidRDefault="00DB5343" w:rsidP="00DB5343">
      <w:pPr>
        <w:pStyle w:val="aa"/>
        <w:numPr>
          <w:ilvl w:val="0"/>
          <w:numId w:val="12"/>
        </w:numPr>
        <w:spacing w:after="0" w:line="360" w:lineRule="auto"/>
        <w:ind w:firstLine="709"/>
        <w:jc w:val="both"/>
        <w:rPr>
          <w:rFonts w:ascii="Times New Roman" w:hAnsi="Times New Roman"/>
          <w:sz w:val="28"/>
          <w:szCs w:val="28"/>
          <w:lang w:val="en-US"/>
        </w:rPr>
      </w:pPr>
      <w:r w:rsidRPr="003737C6">
        <w:rPr>
          <w:rFonts w:ascii="Times New Roman" w:hAnsi="Times New Roman"/>
          <w:i/>
          <w:iCs/>
          <w:sz w:val="28"/>
          <w:szCs w:val="28"/>
          <w:lang w:val="en-US"/>
        </w:rPr>
        <w:t>Osipenko L., Guseva V.</w:t>
      </w:r>
      <w:r w:rsidRPr="00C3235B">
        <w:rPr>
          <w:rFonts w:ascii="Times New Roman" w:hAnsi="Times New Roman"/>
          <w:sz w:val="28"/>
          <w:szCs w:val="28"/>
          <w:lang w:val="en-US"/>
        </w:rPr>
        <w:t xml:space="preserve"> Place and role of visualization among the modern methodological tools of higher education process</w:t>
      </w:r>
      <w:r w:rsidRPr="006315A6">
        <w:rPr>
          <w:rFonts w:ascii="Times New Roman" w:hAnsi="Times New Roman"/>
          <w:sz w:val="28"/>
          <w:szCs w:val="28"/>
          <w:lang w:val="en-US"/>
        </w:rPr>
        <w:t xml:space="preserve"> //</w:t>
      </w:r>
      <w:r w:rsidRPr="00C3235B">
        <w:rPr>
          <w:rFonts w:ascii="Times New Roman" w:hAnsi="Times New Roman"/>
          <w:sz w:val="28"/>
          <w:szCs w:val="28"/>
          <w:lang w:val="en-US"/>
        </w:rPr>
        <w:t xml:space="preserve"> Education and Information Technologies. 2023</w:t>
      </w:r>
      <w:r>
        <w:rPr>
          <w:rFonts w:ascii="Times New Roman" w:hAnsi="Times New Roman"/>
          <w:sz w:val="28"/>
          <w:szCs w:val="28"/>
          <w:lang w:val="en-US"/>
        </w:rPr>
        <w:t>.</w:t>
      </w:r>
      <w:r w:rsidRPr="00C3235B">
        <w:rPr>
          <w:rFonts w:ascii="Times New Roman" w:hAnsi="Times New Roman"/>
          <w:sz w:val="28"/>
          <w:szCs w:val="28"/>
          <w:lang w:val="en-US"/>
        </w:rPr>
        <w:t xml:space="preserve"> </w:t>
      </w:r>
      <w:r>
        <w:rPr>
          <w:rFonts w:ascii="Times New Roman" w:hAnsi="Times New Roman"/>
          <w:sz w:val="28"/>
          <w:szCs w:val="28"/>
        </w:rPr>
        <w:t>Т.</w:t>
      </w:r>
      <w:r w:rsidRPr="00C3235B">
        <w:rPr>
          <w:rFonts w:ascii="Times New Roman" w:hAnsi="Times New Roman"/>
          <w:sz w:val="28"/>
          <w:szCs w:val="28"/>
          <w:lang w:val="en-US"/>
        </w:rPr>
        <w:t>28</w:t>
      </w:r>
      <w:r>
        <w:rPr>
          <w:rFonts w:ascii="Times New Roman" w:hAnsi="Times New Roman"/>
          <w:sz w:val="28"/>
          <w:szCs w:val="28"/>
        </w:rPr>
        <w:t>. С.</w:t>
      </w:r>
      <w:r w:rsidRPr="00C3235B">
        <w:rPr>
          <w:rFonts w:ascii="Times New Roman" w:hAnsi="Times New Roman"/>
          <w:sz w:val="28"/>
          <w:szCs w:val="28"/>
          <w:lang w:val="en-US"/>
        </w:rPr>
        <w:t xml:space="preserve">3667–3680 </w:t>
      </w:r>
      <w:hyperlink r:id="rId22" w:history="1">
        <w:r w:rsidRPr="00C3235B">
          <w:rPr>
            <w:rStyle w:val="a4"/>
            <w:rFonts w:ascii="Times New Roman" w:hAnsi="Times New Roman"/>
            <w:sz w:val="28"/>
            <w:szCs w:val="28"/>
            <w:lang w:val="en-US"/>
          </w:rPr>
          <w:t>https://doi.org/10.1007/s10639-022-11310-2</w:t>
        </w:r>
      </w:hyperlink>
      <w:r w:rsidRPr="00C3235B">
        <w:rPr>
          <w:rFonts w:ascii="Times New Roman" w:hAnsi="Times New Roman"/>
          <w:sz w:val="28"/>
          <w:szCs w:val="28"/>
          <w:lang w:val="en-US"/>
        </w:rPr>
        <w:t>.</w:t>
      </w:r>
    </w:p>
    <w:p w:rsidR="00DB5343" w:rsidRPr="00C3235B" w:rsidRDefault="00DB5343" w:rsidP="00DB5343">
      <w:pPr>
        <w:pStyle w:val="aa"/>
        <w:numPr>
          <w:ilvl w:val="0"/>
          <w:numId w:val="12"/>
        </w:numPr>
        <w:spacing w:after="0" w:line="360" w:lineRule="auto"/>
        <w:ind w:firstLine="709"/>
        <w:jc w:val="both"/>
        <w:rPr>
          <w:rFonts w:ascii="Times New Roman" w:hAnsi="Times New Roman"/>
          <w:sz w:val="28"/>
          <w:szCs w:val="28"/>
        </w:rPr>
      </w:pPr>
      <w:r w:rsidRPr="006315A6">
        <w:rPr>
          <w:rFonts w:ascii="Times New Roman" w:hAnsi="Times New Roman"/>
          <w:i/>
          <w:iCs/>
          <w:sz w:val="28"/>
          <w:szCs w:val="28"/>
        </w:rPr>
        <w:t>Изотова Н.В., Буглаева Е.Ю.</w:t>
      </w:r>
      <w:r w:rsidRPr="00C3235B">
        <w:rPr>
          <w:rFonts w:ascii="Times New Roman" w:hAnsi="Times New Roman"/>
          <w:sz w:val="28"/>
          <w:szCs w:val="28"/>
        </w:rPr>
        <w:t xml:space="preserve"> Система средств визуализации в обучении иностранному языку</w:t>
      </w:r>
      <w:r>
        <w:rPr>
          <w:rFonts w:ascii="Times New Roman" w:hAnsi="Times New Roman"/>
          <w:sz w:val="28"/>
          <w:szCs w:val="28"/>
        </w:rPr>
        <w:t xml:space="preserve"> //</w:t>
      </w:r>
      <w:r w:rsidRPr="00C3235B">
        <w:rPr>
          <w:rFonts w:ascii="Times New Roman" w:hAnsi="Times New Roman"/>
          <w:sz w:val="28"/>
          <w:szCs w:val="28"/>
        </w:rPr>
        <w:t xml:space="preserve"> Вестник БГУ. 2015</w:t>
      </w:r>
      <w:r>
        <w:rPr>
          <w:rFonts w:ascii="Times New Roman" w:hAnsi="Times New Roman"/>
          <w:sz w:val="28"/>
          <w:szCs w:val="28"/>
        </w:rPr>
        <w:t>.</w:t>
      </w:r>
      <w:r w:rsidRPr="00C3235B">
        <w:rPr>
          <w:rFonts w:ascii="Times New Roman" w:hAnsi="Times New Roman"/>
          <w:sz w:val="28"/>
          <w:szCs w:val="28"/>
        </w:rPr>
        <w:t xml:space="preserve"> </w:t>
      </w:r>
      <w:r>
        <w:rPr>
          <w:rFonts w:ascii="Times New Roman" w:hAnsi="Times New Roman"/>
          <w:sz w:val="28"/>
          <w:szCs w:val="28"/>
        </w:rPr>
        <w:t>Т.</w:t>
      </w:r>
      <w:r w:rsidRPr="00C3235B">
        <w:rPr>
          <w:rFonts w:ascii="Times New Roman" w:hAnsi="Times New Roman"/>
          <w:sz w:val="28"/>
          <w:szCs w:val="28"/>
        </w:rPr>
        <w:t>2</w:t>
      </w:r>
      <w:r>
        <w:rPr>
          <w:rFonts w:ascii="Times New Roman" w:hAnsi="Times New Roman"/>
          <w:sz w:val="28"/>
          <w:szCs w:val="28"/>
        </w:rPr>
        <w:t>. С.</w:t>
      </w:r>
      <w:r w:rsidRPr="00C3235B">
        <w:rPr>
          <w:rFonts w:ascii="Times New Roman" w:hAnsi="Times New Roman"/>
          <w:sz w:val="28"/>
          <w:szCs w:val="28"/>
        </w:rPr>
        <w:t xml:space="preserve">70-74 </w:t>
      </w:r>
    </w:p>
    <w:p w:rsidR="00DB5343" w:rsidRPr="00C3235B" w:rsidRDefault="00DB5343" w:rsidP="00DB5343">
      <w:pPr>
        <w:pStyle w:val="a7"/>
        <w:numPr>
          <w:ilvl w:val="0"/>
          <w:numId w:val="12"/>
        </w:numPr>
        <w:spacing w:line="360" w:lineRule="auto"/>
        <w:ind w:firstLine="709"/>
        <w:contextualSpacing/>
        <w:jc w:val="both"/>
        <w:rPr>
          <w:rFonts w:ascii="Times New Roman" w:hAnsi="Times New Roman"/>
          <w:sz w:val="28"/>
          <w:szCs w:val="28"/>
        </w:rPr>
      </w:pPr>
      <w:r w:rsidRPr="006315A6">
        <w:rPr>
          <w:rFonts w:ascii="Times New Roman" w:hAnsi="Times New Roman"/>
          <w:i/>
          <w:iCs/>
          <w:color w:val="000000"/>
          <w:sz w:val="28"/>
          <w:szCs w:val="28"/>
        </w:rPr>
        <w:t>Лаврентьев Г.В., Лаврентьева Н.Б., Неудахина Н.А.</w:t>
      </w:r>
      <w:r w:rsidRPr="00C3235B">
        <w:rPr>
          <w:rFonts w:ascii="Times New Roman" w:hAnsi="Times New Roman"/>
          <w:color w:val="000000"/>
          <w:sz w:val="28"/>
          <w:szCs w:val="28"/>
        </w:rPr>
        <w:t xml:space="preserve"> Инновационные обучающие технологии в профессиональной подготовке специалистов. Барнаул: Издательство Алтайского государственного университета, 2012</w:t>
      </w:r>
      <w:r>
        <w:rPr>
          <w:rFonts w:ascii="Times New Roman" w:hAnsi="Times New Roman"/>
          <w:color w:val="000000"/>
          <w:sz w:val="28"/>
          <w:szCs w:val="28"/>
        </w:rPr>
        <w:t>.</w:t>
      </w:r>
      <w:r w:rsidRPr="00C3235B">
        <w:rPr>
          <w:rFonts w:ascii="Times New Roman" w:hAnsi="Times New Roman"/>
          <w:color w:val="000000"/>
          <w:sz w:val="28"/>
          <w:szCs w:val="28"/>
        </w:rPr>
        <w:t xml:space="preserve"> 231с.</w:t>
      </w:r>
    </w:p>
    <w:p w:rsidR="00DB5343" w:rsidRPr="00C3235B" w:rsidRDefault="00DB5343" w:rsidP="00DB5343">
      <w:pPr>
        <w:pStyle w:val="a7"/>
        <w:numPr>
          <w:ilvl w:val="0"/>
          <w:numId w:val="12"/>
        </w:numPr>
        <w:spacing w:line="360" w:lineRule="auto"/>
        <w:ind w:firstLine="709"/>
        <w:contextualSpacing/>
        <w:jc w:val="both"/>
        <w:rPr>
          <w:rFonts w:ascii="Times New Roman" w:hAnsi="Times New Roman"/>
          <w:sz w:val="28"/>
          <w:szCs w:val="28"/>
        </w:rPr>
      </w:pPr>
      <w:r w:rsidRPr="006315A6">
        <w:rPr>
          <w:rFonts w:ascii="Times New Roman" w:hAnsi="Times New Roman"/>
          <w:i/>
          <w:iCs/>
          <w:sz w:val="28"/>
          <w:szCs w:val="28"/>
        </w:rPr>
        <w:t>Креер М.Я., Пилипчук Е.Д.</w:t>
      </w:r>
      <w:r w:rsidRPr="00C3235B">
        <w:rPr>
          <w:rFonts w:ascii="Times New Roman" w:hAnsi="Times New Roman"/>
          <w:sz w:val="28"/>
          <w:szCs w:val="28"/>
        </w:rPr>
        <w:t xml:space="preserve"> Применение инфографики в обучении иностранному языку студентов-экономистов и его учебно-педагогический потенциал</w:t>
      </w:r>
      <w:r>
        <w:rPr>
          <w:rFonts w:ascii="Times New Roman" w:hAnsi="Times New Roman"/>
          <w:sz w:val="28"/>
          <w:szCs w:val="28"/>
        </w:rPr>
        <w:t xml:space="preserve"> //</w:t>
      </w:r>
      <w:r w:rsidRPr="00C3235B">
        <w:rPr>
          <w:rFonts w:ascii="Times New Roman" w:hAnsi="Times New Roman"/>
          <w:sz w:val="28"/>
          <w:szCs w:val="28"/>
        </w:rPr>
        <w:t xml:space="preserve"> АНИ: педагогика и психология. 2018</w:t>
      </w:r>
      <w:r>
        <w:rPr>
          <w:rFonts w:ascii="Times New Roman" w:hAnsi="Times New Roman"/>
          <w:sz w:val="28"/>
          <w:szCs w:val="28"/>
        </w:rPr>
        <w:t>.</w:t>
      </w:r>
      <w:r w:rsidRPr="00C3235B">
        <w:rPr>
          <w:rFonts w:ascii="Times New Roman" w:hAnsi="Times New Roman"/>
          <w:sz w:val="28"/>
          <w:szCs w:val="28"/>
        </w:rPr>
        <w:t xml:space="preserve"> </w:t>
      </w:r>
      <w:r>
        <w:rPr>
          <w:rFonts w:ascii="Times New Roman" w:hAnsi="Times New Roman"/>
          <w:sz w:val="28"/>
          <w:szCs w:val="28"/>
        </w:rPr>
        <w:t>Т.</w:t>
      </w:r>
      <w:r w:rsidRPr="00C3235B">
        <w:rPr>
          <w:rFonts w:ascii="Times New Roman" w:hAnsi="Times New Roman"/>
          <w:sz w:val="28"/>
          <w:szCs w:val="28"/>
        </w:rPr>
        <w:t>3</w:t>
      </w:r>
      <w:r>
        <w:rPr>
          <w:rFonts w:ascii="Times New Roman" w:hAnsi="Times New Roman"/>
          <w:sz w:val="28"/>
          <w:szCs w:val="28"/>
        </w:rPr>
        <w:t>.</w:t>
      </w:r>
      <w:r w:rsidRPr="00C3235B">
        <w:rPr>
          <w:rFonts w:ascii="Times New Roman" w:hAnsi="Times New Roman"/>
          <w:sz w:val="28"/>
          <w:szCs w:val="28"/>
        </w:rPr>
        <w:t xml:space="preserve"> </w:t>
      </w:r>
      <w:r>
        <w:rPr>
          <w:rFonts w:ascii="Times New Roman" w:hAnsi="Times New Roman"/>
          <w:sz w:val="28"/>
          <w:szCs w:val="28"/>
        </w:rPr>
        <w:t>№</w:t>
      </w:r>
      <w:r w:rsidRPr="00C3235B">
        <w:rPr>
          <w:rFonts w:ascii="Times New Roman" w:hAnsi="Times New Roman"/>
          <w:sz w:val="28"/>
          <w:szCs w:val="28"/>
        </w:rPr>
        <w:t>24</w:t>
      </w:r>
      <w:r>
        <w:rPr>
          <w:rFonts w:ascii="Times New Roman" w:hAnsi="Times New Roman"/>
          <w:sz w:val="28"/>
          <w:szCs w:val="28"/>
        </w:rPr>
        <w:t>. С.</w:t>
      </w:r>
      <w:r w:rsidRPr="00C3235B">
        <w:rPr>
          <w:rFonts w:ascii="Times New Roman" w:hAnsi="Times New Roman"/>
          <w:sz w:val="28"/>
          <w:szCs w:val="28"/>
        </w:rPr>
        <w:t xml:space="preserve">131-135 </w:t>
      </w:r>
      <w:hyperlink r:id="rId23" w:history="1">
        <w:r w:rsidRPr="00912D43">
          <w:rPr>
            <w:rStyle w:val="a4"/>
            <w:rFonts w:ascii="Times New Roman" w:hAnsi="Times New Roman"/>
            <w:sz w:val="28"/>
            <w:szCs w:val="28"/>
          </w:rPr>
          <w:t>https://www.elibrary.ru/item.asp?id=35707768</w:t>
        </w:r>
      </w:hyperlink>
      <w:r>
        <w:rPr>
          <w:rFonts w:ascii="Times New Roman" w:hAnsi="Times New Roman"/>
          <w:sz w:val="28"/>
          <w:szCs w:val="28"/>
        </w:rPr>
        <w:t xml:space="preserve"> </w:t>
      </w:r>
      <w:r w:rsidRPr="00C3235B">
        <w:rPr>
          <w:rFonts w:ascii="Times New Roman" w:hAnsi="Times New Roman"/>
          <w:sz w:val="28"/>
          <w:szCs w:val="28"/>
        </w:rPr>
        <w:t xml:space="preserve"> </w:t>
      </w:r>
    </w:p>
    <w:p w:rsidR="00DB5343" w:rsidRPr="00C3235B" w:rsidRDefault="00DB5343" w:rsidP="00DB5343">
      <w:pPr>
        <w:pStyle w:val="aa"/>
        <w:numPr>
          <w:ilvl w:val="0"/>
          <w:numId w:val="12"/>
        </w:numPr>
        <w:spacing w:after="0" w:line="360" w:lineRule="auto"/>
        <w:ind w:firstLine="709"/>
        <w:jc w:val="both"/>
        <w:rPr>
          <w:rFonts w:ascii="Times New Roman" w:hAnsi="Times New Roman"/>
          <w:sz w:val="28"/>
          <w:szCs w:val="28"/>
        </w:rPr>
      </w:pPr>
      <w:r w:rsidRPr="001F272A">
        <w:rPr>
          <w:rFonts w:ascii="Times New Roman" w:hAnsi="Times New Roman"/>
          <w:i/>
          <w:iCs/>
          <w:sz w:val="28"/>
          <w:szCs w:val="28"/>
        </w:rPr>
        <w:t>Аликина Е.В., Рапакова Т.Б.</w:t>
      </w:r>
      <w:r w:rsidRPr="00C3235B">
        <w:rPr>
          <w:rFonts w:ascii="Times New Roman" w:hAnsi="Times New Roman"/>
          <w:sz w:val="28"/>
          <w:szCs w:val="28"/>
        </w:rPr>
        <w:t xml:space="preserve"> Формирование инфографической компетенции в научно-исследовательской деятельности курсантов военного вуза в процессе изучения иностранного языка</w:t>
      </w:r>
      <w:r>
        <w:rPr>
          <w:rFonts w:ascii="Times New Roman" w:hAnsi="Times New Roman"/>
          <w:sz w:val="28"/>
          <w:szCs w:val="28"/>
        </w:rPr>
        <w:t xml:space="preserve"> //</w:t>
      </w:r>
      <w:r w:rsidRPr="00C3235B">
        <w:rPr>
          <w:rFonts w:ascii="Times New Roman" w:hAnsi="Times New Roman"/>
          <w:sz w:val="28"/>
          <w:szCs w:val="28"/>
        </w:rPr>
        <w:t xml:space="preserve"> Вестник ПНИПУ. Проблемы языкознания и </w:t>
      </w:r>
      <w:r w:rsidRPr="00C3235B">
        <w:rPr>
          <w:rFonts w:ascii="Times New Roman" w:hAnsi="Times New Roman"/>
          <w:sz w:val="28"/>
          <w:szCs w:val="28"/>
        </w:rPr>
        <w:lastRenderedPageBreak/>
        <w:t>педагогики. 2019</w:t>
      </w:r>
      <w:r>
        <w:rPr>
          <w:rFonts w:ascii="Times New Roman" w:hAnsi="Times New Roman"/>
          <w:sz w:val="28"/>
          <w:szCs w:val="28"/>
        </w:rPr>
        <w:t>.</w:t>
      </w:r>
      <w:r w:rsidRPr="00C3235B">
        <w:rPr>
          <w:rFonts w:ascii="Times New Roman" w:hAnsi="Times New Roman"/>
          <w:sz w:val="28"/>
          <w:szCs w:val="28"/>
        </w:rPr>
        <w:t xml:space="preserve"> </w:t>
      </w:r>
      <w:r>
        <w:rPr>
          <w:rFonts w:ascii="Times New Roman" w:hAnsi="Times New Roman"/>
          <w:sz w:val="28"/>
          <w:szCs w:val="28"/>
        </w:rPr>
        <w:t>Т.1. С.</w:t>
      </w:r>
      <w:r w:rsidRPr="00C3235B">
        <w:rPr>
          <w:rFonts w:ascii="Times New Roman" w:hAnsi="Times New Roman"/>
          <w:sz w:val="28"/>
          <w:szCs w:val="28"/>
        </w:rPr>
        <w:t xml:space="preserve">147-157 </w:t>
      </w:r>
      <w:bookmarkStart w:id="5" w:name="_Hlk165400052"/>
      <w:r>
        <w:rPr>
          <w:rFonts w:ascii="Times New Roman" w:hAnsi="Times New Roman"/>
          <w:sz w:val="28"/>
          <w:szCs w:val="28"/>
        </w:rPr>
        <w:fldChar w:fldCharType="begin"/>
      </w:r>
      <w:r>
        <w:rPr>
          <w:rFonts w:ascii="Times New Roman" w:hAnsi="Times New Roman"/>
          <w:sz w:val="28"/>
          <w:szCs w:val="28"/>
        </w:rPr>
        <w:instrText xml:space="preserve"> HYPERLINK "</w:instrText>
      </w:r>
      <w:r w:rsidRPr="00AD27E6">
        <w:rPr>
          <w:rFonts w:ascii="Times New Roman" w:hAnsi="Times New Roman"/>
          <w:sz w:val="28"/>
          <w:szCs w:val="28"/>
        </w:rPr>
        <w:instrText>https://doi.org/10.15593/2224-9389%2F2018.4.12</w:instrText>
      </w:r>
      <w:r>
        <w:rPr>
          <w:rFonts w:ascii="Times New Roman" w:hAnsi="Times New Roman"/>
          <w:sz w:val="28"/>
          <w:szCs w:val="28"/>
        </w:rPr>
        <w:instrText xml:space="preserve">" </w:instrText>
      </w:r>
      <w:r>
        <w:rPr>
          <w:rFonts w:ascii="Times New Roman" w:hAnsi="Times New Roman"/>
          <w:sz w:val="28"/>
          <w:szCs w:val="28"/>
        </w:rPr>
        <w:fldChar w:fldCharType="separate"/>
      </w:r>
      <w:r w:rsidRPr="00912D43">
        <w:rPr>
          <w:rStyle w:val="a4"/>
          <w:rFonts w:ascii="Times New Roman" w:hAnsi="Times New Roman"/>
          <w:sz w:val="28"/>
          <w:szCs w:val="28"/>
        </w:rPr>
        <w:t>https://doi.org/10.15593/2224-9389%2F2018.4.12</w:t>
      </w:r>
      <w:r>
        <w:rPr>
          <w:rFonts w:ascii="Times New Roman" w:hAnsi="Times New Roman"/>
          <w:sz w:val="28"/>
          <w:szCs w:val="28"/>
        </w:rPr>
        <w:fldChar w:fldCharType="end"/>
      </w:r>
      <w:r>
        <w:rPr>
          <w:rFonts w:ascii="Times New Roman" w:hAnsi="Times New Roman"/>
          <w:sz w:val="28"/>
          <w:szCs w:val="28"/>
        </w:rPr>
        <w:t xml:space="preserve"> </w:t>
      </w:r>
    </w:p>
    <w:p w:rsidR="00DB5343" w:rsidRDefault="00DB5343" w:rsidP="00DB5343">
      <w:pPr>
        <w:pStyle w:val="aa"/>
        <w:numPr>
          <w:ilvl w:val="0"/>
          <w:numId w:val="12"/>
        </w:numPr>
        <w:spacing w:after="0" w:line="360" w:lineRule="auto"/>
        <w:ind w:firstLine="709"/>
        <w:jc w:val="both"/>
        <w:rPr>
          <w:rFonts w:ascii="Times New Roman" w:hAnsi="Times New Roman"/>
          <w:sz w:val="28"/>
          <w:szCs w:val="28"/>
          <w:lang w:val="en-US"/>
        </w:rPr>
      </w:pPr>
      <w:r w:rsidRPr="00DB1B3B">
        <w:rPr>
          <w:rFonts w:ascii="Times New Roman" w:hAnsi="Times New Roman"/>
          <w:i/>
          <w:iCs/>
          <w:sz w:val="28"/>
          <w:szCs w:val="28"/>
          <w:lang w:val="en-US"/>
        </w:rPr>
        <w:t>Hanna J.</w:t>
      </w:r>
      <w:r w:rsidRPr="00DB1B3B">
        <w:rPr>
          <w:rFonts w:ascii="Times New Roman" w:hAnsi="Times New Roman"/>
          <w:sz w:val="28"/>
          <w:szCs w:val="28"/>
          <w:lang w:val="en-US"/>
        </w:rPr>
        <w:t xml:space="preserve"> Visualization While Reading: A Review of the Comprehension Strategy</w:t>
      </w:r>
      <w:r>
        <w:rPr>
          <w:rFonts w:ascii="Times New Roman" w:hAnsi="Times New Roman"/>
          <w:sz w:val="28"/>
          <w:szCs w:val="28"/>
          <w:lang w:val="en-US"/>
        </w:rPr>
        <w:t xml:space="preserve"> //</w:t>
      </w:r>
      <w:r w:rsidRPr="00DB1B3B">
        <w:rPr>
          <w:rFonts w:ascii="Times New Roman" w:hAnsi="Times New Roman"/>
          <w:sz w:val="28"/>
          <w:szCs w:val="28"/>
          <w:lang w:val="en-US"/>
        </w:rPr>
        <w:t xml:space="preserve"> </w:t>
      </w:r>
      <w:r w:rsidRPr="00193D6D">
        <w:rPr>
          <w:rFonts w:ascii="Times New Roman" w:hAnsi="Times New Roman"/>
          <w:sz w:val="28"/>
          <w:szCs w:val="28"/>
          <w:lang w:val="en-US"/>
        </w:rPr>
        <w:t>The Oklahoma English Journal</w:t>
      </w:r>
      <w:r>
        <w:rPr>
          <w:rFonts w:ascii="Times New Roman" w:hAnsi="Times New Roman"/>
          <w:i/>
          <w:iCs/>
          <w:sz w:val="28"/>
          <w:szCs w:val="28"/>
          <w:lang w:val="en-US"/>
        </w:rPr>
        <w:t xml:space="preserve">. </w:t>
      </w:r>
      <w:r w:rsidRPr="005B76F4">
        <w:rPr>
          <w:rFonts w:ascii="Times New Roman" w:hAnsi="Times New Roman"/>
          <w:sz w:val="28"/>
          <w:szCs w:val="28"/>
          <w:lang w:val="en-US"/>
        </w:rPr>
        <w:t>2020</w:t>
      </w:r>
      <w:r>
        <w:rPr>
          <w:rFonts w:ascii="Times New Roman" w:hAnsi="Times New Roman"/>
          <w:sz w:val="28"/>
          <w:szCs w:val="28"/>
          <w:lang w:val="en-US"/>
        </w:rPr>
        <w:t>. C.40-43</w:t>
      </w:r>
    </w:p>
    <w:p w:rsidR="00DB5343" w:rsidRPr="00DB1B3B" w:rsidRDefault="00DB5343" w:rsidP="00DB5343">
      <w:pPr>
        <w:pStyle w:val="aa"/>
        <w:numPr>
          <w:ilvl w:val="0"/>
          <w:numId w:val="12"/>
        </w:numPr>
        <w:spacing w:after="0" w:line="360" w:lineRule="auto"/>
        <w:ind w:firstLine="709"/>
        <w:jc w:val="both"/>
        <w:rPr>
          <w:rFonts w:ascii="Times New Roman" w:hAnsi="Times New Roman"/>
          <w:sz w:val="28"/>
          <w:szCs w:val="28"/>
          <w:lang w:val="en-US"/>
        </w:rPr>
      </w:pPr>
      <w:r w:rsidRPr="00DB1B3B">
        <w:rPr>
          <w:rFonts w:ascii="Times New Roman" w:hAnsi="Times New Roman"/>
          <w:i/>
          <w:iCs/>
          <w:sz w:val="28"/>
          <w:szCs w:val="28"/>
          <w:lang w:val="en-US"/>
        </w:rPr>
        <w:t>Vílchez-Román C., Sanguinetti S., Mauricio-Salas M.</w:t>
      </w:r>
      <w:r w:rsidRPr="00DB1B3B">
        <w:rPr>
          <w:rFonts w:ascii="Times New Roman" w:hAnsi="Times New Roman"/>
          <w:sz w:val="28"/>
          <w:szCs w:val="28"/>
          <w:lang w:val="en-US"/>
        </w:rPr>
        <w:t xml:space="preserve"> Applied bibliometrics and information visualization for decision-making processes in higher education institutions // Library Hi Tech. 2021. </w:t>
      </w:r>
      <w:r w:rsidRPr="00DB1B3B">
        <w:rPr>
          <w:rFonts w:ascii="Times New Roman" w:hAnsi="Times New Roman"/>
          <w:sz w:val="28"/>
          <w:szCs w:val="28"/>
        </w:rPr>
        <w:t>Т</w:t>
      </w:r>
      <w:r w:rsidRPr="00DB1B3B">
        <w:rPr>
          <w:rFonts w:ascii="Times New Roman" w:hAnsi="Times New Roman"/>
          <w:sz w:val="28"/>
          <w:szCs w:val="28"/>
          <w:lang w:val="en-US"/>
        </w:rPr>
        <w:t xml:space="preserve">.39. №1. </w:t>
      </w:r>
      <w:r w:rsidRPr="00DB1B3B">
        <w:rPr>
          <w:rFonts w:ascii="Times New Roman" w:hAnsi="Times New Roman"/>
          <w:sz w:val="28"/>
          <w:szCs w:val="28"/>
        </w:rPr>
        <w:t>С</w:t>
      </w:r>
      <w:r w:rsidRPr="00DB1B3B">
        <w:rPr>
          <w:rFonts w:ascii="Times New Roman" w:hAnsi="Times New Roman"/>
          <w:sz w:val="28"/>
          <w:szCs w:val="28"/>
          <w:lang w:val="en-US"/>
        </w:rPr>
        <w:t xml:space="preserve">.263-283. </w:t>
      </w:r>
      <w:hyperlink r:id="rId24" w:history="1">
        <w:r w:rsidRPr="00DB1B3B">
          <w:rPr>
            <w:rStyle w:val="a4"/>
            <w:rFonts w:ascii="Times New Roman" w:hAnsi="Times New Roman"/>
            <w:sz w:val="28"/>
            <w:szCs w:val="28"/>
            <w:lang w:val="en-US"/>
          </w:rPr>
          <w:t>https://doi.org/10.1108/LHT-10-2019-0209</w:t>
        </w:r>
      </w:hyperlink>
      <w:r w:rsidRPr="00DB1B3B">
        <w:rPr>
          <w:rFonts w:ascii="Times New Roman" w:hAnsi="Times New Roman"/>
          <w:sz w:val="28"/>
          <w:szCs w:val="28"/>
          <w:lang w:val="en-US"/>
        </w:rPr>
        <w:t xml:space="preserve"> .</w:t>
      </w:r>
    </w:p>
    <w:bookmarkEnd w:id="5"/>
    <w:p w:rsidR="00DB5343" w:rsidRPr="00C3235B" w:rsidRDefault="00DB5343" w:rsidP="00DB5343">
      <w:pPr>
        <w:pStyle w:val="aa"/>
        <w:numPr>
          <w:ilvl w:val="0"/>
          <w:numId w:val="12"/>
        </w:numPr>
        <w:spacing w:after="0" w:line="360" w:lineRule="auto"/>
        <w:ind w:firstLine="709"/>
        <w:jc w:val="both"/>
        <w:rPr>
          <w:rFonts w:ascii="Times New Roman" w:hAnsi="Times New Roman"/>
          <w:sz w:val="28"/>
          <w:szCs w:val="28"/>
        </w:rPr>
      </w:pPr>
      <w:r w:rsidRPr="003737C6">
        <w:rPr>
          <w:rFonts w:ascii="Times New Roman" w:hAnsi="Times New Roman"/>
          <w:i/>
          <w:iCs/>
          <w:sz w:val="28"/>
          <w:szCs w:val="28"/>
        </w:rPr>
        <w:t>Ткачева И.А., Яковлева Л.В., Василенко В.А.</w:t>
      </w:r>
      <w:r w:rsidRPr="00C3235B">
        <w:rPr>
          <w:rFonts w:ascii="Times New Roman" w:hAnsi="Times New Roman"/>
          <w:sz w:val="28"/>
          <w:szCs w:val="28"/>
        </w:rPr>
        <w:t xml:space="preserve"> Использование видеофильма как способ повышения познавательной активности студентов в обучении аудированию на занятиях по иностранному языку</w:t>
      </w:r>
      <w:r>
        <w:rPr>
          <w:rFonts w:ascii="Times New Roman" w:hAnsi="Times New Roman"/>
          <w:sz w:val="28"/>
          <w:szCs w:val="28"/>
        </w:rPr>
        <w:t xml:space="preserve"> //</w:t>
      </w:r>
      <w:r w:rsidRPr="00C3235B">
        <w:rPr>
          <w:rFonts w:ascii="Times New Roman" w:hAnsi="Times New Roman"/>
          <w:sz w:val="28"/>
          <w:szCs w:val="28"/>
        </w:rPr>
        <w:t xml:space="preserve"> Ученые записки Санкт-Петербургского университета технологий управления и экономики. 2021</w:t>
      </w:r>
      <w:r>
        <w:rPr>
          <w:rFonts w:ascii="Times New Roman" w:hAnsi="Times New Roman"/>
          <w:sz w:val="28"/>
          <w:szCs w:val="28"/>
        </w:rPr>
        <w:t>.</w:t>
      </w:r>
      <w:r w:rsidRPr="00C3235B">
        <w:rPr>
          <w:rFonts w:ascii="Times New Roman" w:hAnsi="Times New Roman"/>
          <w:sz w:val="28"/>
          <w:szCs w:val="28"/>
        </w:rPr>
        <w:t xml:space="preserve"> </w:t>
      </w:r>
      <w:r>
        <w:rPr>
          <w:rFonts w:ascii="Times New Roman" w:hAnsi="Times New Roman"/>
          <w:sz w:val="28"/>
          <w:szCs w:val="28"/>
        </w:rPr>
        <w:t>Т.</w:t>
      </w:r>
      <w:r w:rsidRPr="00C3235B">
        <w:rPr>
          <w:rFonts w:ascii="Times New Roman" w:hAnsi="Times New Roman"/>
          <w:sz w:val="28"/>
          <w:szCs w:val="28"/>
        </w:rPr>
        <w:t>1</w:t>
      </w:r>
      <w:r>
        <w:rPr>
          <w:rFonts w:ascii="Times New Roman" w:hAnsi="Times New Roman"/>
          <w:sz w:val="28"/>
          <w:szCs w:val="28"/>
        </w:rPr>
        <w:t>. №</w:t>
      </w:r>
      <w:r w:rsidRPr="00C3235B">
        <w:rPr>
          <w:rFonts w:ascii="Times New Roman" w:hAnsi="Times New Roman"/>
          <w:sz w:val="28"/>
          <w:szCs w:val="28"/>
        </w:rPr>
        <w:t>73</w:t>
      </w:r>
      <w:r>
        <w:rPr>
          <w:rFonts w:ascii="Times New Roman" w:hAnsi="Times New Roman"/>
          <w:sz w:val="28"/>
          <w:szCs w:val="28"/>
        </w:rPr>
        <w:t>. С.</w:t>
      </w:r>
      <w:r w:rsidRPr="00C3235B">
        <w:rPr>
          <w:rFonts w:ascii="Times New Roman" w:hAnsi="Times New Roman"/>
          <w:sz w:val="28"/>
          <w:szCs w:val="28"/>
        </w:rPr>
        <w:t xml:space="preserve">5-13 </w:t>
      </w:r>
      <w:hyperlink r:id="rId25" w:history="1">
        <w:r w:rsidRPr="00912D43">
          <w:rPr>
            <w:rStyle w:val="a4"/>
            <w:rFonts w:ascii="Times New Roman" w:hAnsi="Times New Roman"/>
            <w:sz w:val="28"/>
            <w:szCs w:val="28"/>
          </w:rPr>
          <w:t>https://www.elibrary.ru/item.asp?id=46239312</w:t>
        </w:r>
      </w:hyperlink>
      <w:r>
        <w:rPr>
          <w:rFonts w:ascii="Times New Roman" w:hAnsi="Times New Roman"/>
          <w:sz w:val="28"/>
          <w:szCs w:val="28"/>
        </w:rPr>
        <w:t xml:space="preserve"> </w:t>
      </w:r>
    </w:p>
    <w:p w:rsidR="00DB5343" w:rsidRPr="00C3235B" w:rsidRDefault="00DB5343" w:rsidP="00DB5343">
      <w:pPr>
        <w:pStyle w:val="aa"/>
        <w:numPr>
          <w:ilvl w:val="0"/>
          <w:numId w:val="12"/>
        </w:numPr>
        <w:spacing w:after="0" w:line="360" w:lineRule="auto"/>
        <w:ind w:firstLine="709"/>
        <w:jc w:val="both"/>
        <w:rPr>
          <w:rFonts w:ascii="Times New Roman" w:hAnsi="Times New Roman"/>
          <w:sz w:val="28"/>
          <w:szCs w:val="28"/>
          <w:lang w:val="en-US"/>
        </w:rPr>
      </w:pPr>
      <w:r w:rsidRPr="003737C6">
        <w:rPr>
          <w:rFonts w:ascii="Times New Roman" w:hAnsi="Times New Roman"/>
          <w:i/>
          <w:iCs/>
          <w:sz w:val="28"/>
          <w:szCs w:val="28"/>
          <w:lang w:val="en-US"/>
        </w:rPr>
        <w:t>Monica E., Izzah L.</w:t>
      </w:r>
      <w:r w:rsidRPr="00C3235B">
        <w:rPr>
          <w:rFonts w:ascii="Times New Roman" w:hAnsi="Times New Roman"/>
          <w:sz w:val="28"/>
          <w:szCs w:val="28"/>
          <w:lang w:val="en-US"/>
        </w:rPr>
        <w:t xml:space="preserve"> The Effectiveness of Ledp Application on students’ Listening Comprehension</w:t>
      </w:r>
      <w:r w:rsidRPr="003737C6">
        <w:rPr>
          <w:rFonts w:ascii="Times New Roman" w:hAnsi="Times New Roman"/>
          <w:sz w:val="28"/>
          <w:szCs w:val="28"/>
          <w:lang w:val="en-US"/>
        </w:rPr>
        <w:t xml:space="preserve"> //</w:t>
      </w:r>
      <w:r w:rsidRPr="00C3235B">
        <w:rPr>
          <w:rFonts w:ascii="Times New Roman" w:hAnsi="Times New Roman"/>
          <w:sz w:val="28"/>
          <w:szCs w:val="28"/>
          <w:lang w:val="en-US"/>
        </w:rPr>
        <w:t xml:space="preserve"> Modality Journal: International Journal of Linguistics and Literature. 2023</w:t>
      </w:r>
      <w:r w:rsidRPr="003737C6">
        <w:rPr>
          <w:rFonts w:ascii="Times New Roman" w:hAnsi="Times New Roman"/>
          <w:sz w:val="28"/>
          <w:szCs w:val="28"/>
          <w:lang w:val="en-US"/>
        </w:rPr>
        <w:t xml:space="preserve">. </w:t>
      </w:r>
      <w:r>
        <w:rPr>
          <w:rFonts w:ascii="Times New Roman" w:hAnsi="Times New Roman"/>
          <w:sz w:val="28"/>
          <w:szCs w:val="28"/>
        </w:rPr>
        <w:t>Т.</w:t>
      </w:r>
      <w:r w:rsidRPr="00C3235B">
        <w:rPr>
          <w:rFonts w:ascii="Times New Roman" w:hAnsi="Times New Roman"/>
          <w:sz w:val="28"/>
          <w:szCs w:val="28"/>
          <w:lang w:val="en-US"/>
        </w:rPr>
        <w:t>3</w:t>
      </w:r>
      <w:r>
        <w:rPr>
          <w:rFonts w:ascii="Times New Roman" w:hAnsi="Times New Roman"/>
          <w:sz w:val="28"/>
          <w:szCs w:val="28"/>
        </w:rPr>
        <w:t>. №</w:t>
      </w:r>
      <w:r w:rsidRPr="00C3235B">
        <w:rPr>
          <w:rFonts w:ascii="Times New Roman" w:hAnsi="Times New Roman"/>
          <w:sz w:val="28"/>
          <w:szCs w:val="28"/>
          <w:lang w:val="en-US"/>
        </w:rPr>
        <w:t>2</w:t>
      </w:r>
      <w:r>
        <w:rPr>
          <w:rFonts w:ascii="Times New Roman" w:hAnsi="Times New Roman"/>
          <w:sz w:val="28"/>
          <w:szCs w:val="28"/>
        </w:rPr>
        <w:t>. С.</w:t>
      </w:r>
      <w:r w:rsidRPr="00C3235B">
        <w:rPr>
          <w:rFonts w:ascii="Times New Roman" w:hAnsi="Times New Roman"/>
          <w:sz w:val="28"/>
          <w:szCs w:val="28"/>
          <w:lang w:val="en-US"/>
        </w:rPr>
        <w:t>118-124.</w:t>
      </w:r>
      <w:r>
        <w:rPr>
          <w:rFonts w:ascii="Times New Roman" w:hAnsi="Times New Roman"/>
          <w:sz w:val="28"/>
          <w:szCs w:val="28"/>
        </w:rPr>
        <w:t xml:space="preserve"> </w:t>
      </w:r>
      <w:r w:rsidRPr="00AD27E6">
        <w:rPr>
          <w:rFonts w:ascii="Times New Roman" w:hAnsi="Times New Roman"/>
          <w:sz w:val="28"/>
          <w:szCs w:val="28"/>
        </w:rPr>
        <w:t>doi: 10.5539/elt.v10n12p212</w:t>
      </w:r>
      <w:r>
        <w:rPr>
          <w:rFonts w:ascii="Times New Roman" w:hAnsi="Times New Roman"/>
          <w:sz w:val="28"/>
          <w:szCs w:val="28"/>
        </w:rPr>
        <w:t xml:space="preserve">  </w:t>
      </w:r>
    </w:p>
    <w:p w:rsidR="00DB5343" w:rsidRPr="00C3235B" w:rsidRDefault="00DB5343" w:rsidP="00DB5343">
      <w:pPr>
        <w:pStyle w:val="aa"/>
        <w:numPr>
          <w:ilvl w:val="0"/>
          <w:numId w:val="12"/>
        </w:numPr>
        <w:spacing w:after="0" w:line="360" w:lineRule="auto"/>
        <w:ind w:firstLine="709"/>
        <w:jc w:val="both"/>
        <w:rPr>
          <w:rFonts w:ascii="Times New Roman" w:hAnsi="Times New Roman"/>
          <w:sz w:val="28"/>
          <w:szCs w:val="28"/>
          <w:lang w:val="en-US"/>
        </w:rPr>
      </w:pPr>
      <w:r w:rsidRPr="003737C6">
        <w:rPr>
          <w:rFonts w:ascii="Times New Roman" w:hAnsi="Times New Roman"/>
          <w:i/>
          <w:iCs/>
          <w:sz w:val="28"/>
          <w:szCs w:val="28"/>
          <w:lang w:val="en-US"/>
        </w:rPr>
        <w:t>Silvi N.I., Nurjati,N.</w:t>
      </w:r>
      <w:r w:rsidRPr="00C3235B">
        <w:rPr>
          <w:rFonts w:ascii="Times New Roman" w:hAnsi="Times New Roman"/>
          <w:sz w:val="28"/>
          <w:szCs w:val="28"/>
          <w:lang w:val="en-US"/>
        </w:rPr>
        <w:t xml:space="preserve"> The effect of using spotify application on EFL listening achievement of senior high school student</w:t>
      </w:r>
      <w:r w:rsidRPr="003737C6">
        <w:rPr>
          <w:rFonts w:ascii="Times New Roman" w:hAnsi="Times New Roman"/>
          <w:sz w:val="28"/>
          <w:szCs w:val="28"/>
          <w:lang w:val="en-US"/>
        </w:rPr>
        <w:t xml:space="preserve"> //</w:t>
      </w:r>
      <w:r w:rsidRPr="00C3235B">
        <w:rPr>
          <w:rFonts w:ascii="Times New Roman" w:hAnsi="Times New Roman"/>
          <w:sz w:val="28"/>
          <w:szCs w:val="28"/>
          <w:lang w:val="en-US"/>
        </w:rPr>
        <w:t xml:space="preserve"> SCRIPTA</w:t>
      </w:r>
      <w:r w:rsidRPr="003737C6">
        <w:rPr>
          <w:rFonts w:ascii="Times New Roman" w:hAnsi="Times New Roman"/>
          <w:sz w:val="28"/>
          <w:szCs w:val="28"/>
          <w:lang w:val="en-US"/>
        </w:rPr>
        <w:t xml:space="preserve">. 2023. </w:t>
      </w:r>
      <w:r>
        <w:rPr>
          <w:rFonts w:ascii="Times New Roman" w:hAnsi="Times New Roman"/>
          <w:sz w:val="28"/>
          <w:szCs w:val="28"/>
        </w:rPr>
        <w:t>Т.</w:t>
      </w:r>
      <w:r w:rsidRPr="00C3235B">
        <w:rPr>
          <w:rFonts w:ascii="Times New Roman" w:hAnsi="Times New Roman"/>
          <w:sz w:val="28"/>
          <w:szCs w:val="28"/>
          <w:lang w:val="en-US"/>
        </w:rPr>
        <w:t>10</w:t>
      </w:r>
      <w:r>
        <w:rPr>
          <w:rFonts w:ascii="Times New Roman" w:hAnsi="Times New Roman"/>
          <w:sz w:val="28"/>
          <w:szCs w:val="28"/>
        </w:rPr>
        <w:t>. №</w:t>
      </w:r>
      <w:r w:rsidRPr="00C3235B">
        <w:rPr>
          <w:rFonts w:ascii="Times New Roman" w:hAnsi="Times New Roman"/>
          <w:sz w:val="28"/>
          <w:szCs w:val="28"/>
          <w:lang w:val="en-US"/>
        </w:rPr>
        <w:t>1</w:t>
      </w:r>
      <w:r>
        <w:rPr>
          <w:rFonts w:ascii="Times New Roman" w:hAnsi="Times New Roman"/>
          <w:sz w:val="28"/>
          <w:szCs w:val="28"/>
        </w:rPr>
        <w:t>. С.</w:t>
      </w:r>
      <w:r w:rsidRPr="00C3235B">
        <w:rPr>
          <w:rFonts w:ascii="Times New Roman" w:hAnsi="Times New Roman"/>
          <w:sz w:val="28"/>
          <w:szCs w:val="28"/>
          <w:lang w:val="en-US"/>
        </w:rPr>
        <w:t>166-174.</w:t>
      </w:r>
      <w:r>
        <w:rPr>
          <w:rFonts w:ascii="Times New Roman" w:hAnsi="Times New Roman"/>
          <w:sz w:val="28"/>
          <w:szCs w:val="28"/>
        </w:rPr>
        <w:t xml:space="preserve"> </w:t>
      </w:r>
      <w:hyperlink r:id="rId26" w:history="1">
        <w:r w:rsidRPr="00912D43">
          <w:rPr>
            <w:rStyle w:val="a4"/>
            <w:rFonts w:ascii="Times New Roman" w:hAnsi="Times New Roman"/>
            <w:sz w:val="28"/>
            <w:szCs w:val="28"/>
          </w:rPr>
          <w:t>https://doi.org/10.37729/scripta.v10i1.3164</w:t>
        </w:r>
      </w:hyperlink>
      <w:bookmarkEnd w:id="4"/>
      <w:r>
        <w:rPr>
          <w:rFonts w:ascii="Times New Roman" w:hAnsi="Times New Roman"/>
          <w:sz w:val="28"/>
          <w:szCs w:val="28"/>
        </w:rPr>
        <w:t xml:space="preserve"> </w:t>
      </w:r>
    </w:p>
    <w:p w:rsidR="00DB5343" w:rsidRPr="00C3235B" w:rsidRDefault="00DB5343" w:rsidP="00DB5343">
      <w:pPr>
        <w:spacing w:after="0" w:line="360" w:lineRule="auto"/>
        <w:jc w:val="both"/>
        <w:rPr>
          <w:rFonts w:ascii="Times New Roman" w:hAnsi="Times New Roman" w:cs="Times New Roman"/>
          <w:sz w:val="28"/>
          <w:szCs w:val="28"/>
          <w:lang w:val="en-US"/>
        </w:rPr>
      </w:pPr>
    </w:p>
    <w:p w:rsidR="00DB5343" w:rsidRPr="00C3235B" w:rsidRDefault="00DB5343" w:rsidP="00DB5343">
      <w:pPr>
        <w:spacing w:after="0" w:line="360" w:lineRule="auto"/>
        <w:jc w:val="center"/>
        <w:rPr>
          <w:rFonts w:ascii="Times New Roman" w:hAnsi="Times New Roman" w:cs="Times New Roman"/>
          <w:sz w:val="28"/>
          <w:szCs w:val="28"/>
          <w:lang w:val="en-US"/>
        </w:rPr>
      </w:pPr>
      <w:r w:rsidRPr="00C3235B">
        <w:rPr>
          <w:rFonts w:ascii="Times New Roman" w:hAnsi="Times New Roman" w:cs="Times New Roman"/>
          <w:sz w:val="28"/>
          <w:szCs w:val="28"/>
          <w:lang w:val="en-US"/>
        </w:rPr>
        <w:t>References</w:t>
      </w:r>
    </w:p>
    <w:p w:rsidR="00DB5343" w:rsidRPr="00C3235B" w:rsidRDefault="00DB5343" w:rsidP="00DB5343">
      <w:pPr>
        <w:spacing w:after="0" w:line="360" w:lineRule="auto"/>
        <w:rPr>
          <w:rFonts w:ascii="Times New Roman" w:hAnsi="Times New Roman" w:cs="Times New Roman"/>
          <w:sz w:val="28"/>
          <w:szCs w:val="28"/>
          <w:lang w:val="en-US"/>
        </w:rPr>
      </w:pP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 xml:space="preserve">Stukalenko E. A., Mosina V. S. Uroven` chelovecheskogo kapitala kak faktor razvitiya cifrovoj e`konomiki v Rossii [The level of human capital as a factor in the development of the digital economy in Russia]. </w:t>
      </w:r>
      <w:r w:rsidRPr="005B76F4">
        <w:rPr>
          <w:rFonts w:ascii="Times New Roman" w:hAnsi="Times New Roman"/>
          <w:i/>
          <w:iCs/>
          <w:sz w:val="28"/>
          <w:szCs w:val="28"/>
          <w:lang w:val="en-US"/>
        </w:rPr>
        <w:t>Idei i idealy`- Ideas and ideals,</w:t>
      </w:r>
      <w:r w:rsidRPr="005B76F4">
        <w:rPr>
          <w:rFonts w:ascii="Times New Roman" w:hAnsi="Times New Roman"/>
          <w:sz w:val="28"/>
          <w:szCs w:val="28"/>
          <w:lang w:val="en-US"/>
        </w:rPr>
        <w:t xml:space="preserve"> 2020, no.12 (2-2), pp. 297-321.</w:t>
      </w:r>
      <w:r>
        <w:rPr>
          <w:rFonts w:ascii="Times New Roman" w:hAnsi="Times New Roman"/>
          <w:sz w:val="28"/>
          <w:szCs w:val="28"/>
          <w:lang w:val="en-US"/>
        </w:rPr>
        <w:t xml:space="preserve"> </w:t>
      </w:r>
      <w:hyperlink r:id="rId27" w:history="1">
        <w:r w:rsidRPr="00912D43">
          <w:rPr>
            <w:rStyle w:val="a4"/>
            <w:rFonts w:ascii="Times New Roman" w:hAnsi="Times New Roman"/>
            <w:sz w:val="28"/>
            <w:szCs w:val="28"/>
            <w:lang w:val="en-US"/>
          </w:rPr>
          <w:t>https://doi.org/10.17212/2075-0862-2020-12.2.2-297-321</w:t>
        </w:r>
      </w:hyperlink>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lastRenderedPageBreak/>
        <w:t xml:space="preserve">Kan E.N. Dizajn-my`shlenie kak sposob upravleniya e`ntropiej v e`poxu «VUCA-BANI-SHIVA-mira» [Design thinking as a way to manage entropy in the era of the "VUCA-BANI-SHIVA-world"]. </w:t>
      </w:r>
      <w:r w:rsidRPr="005B76F4">
        <w:rPr>
          <w:rFonts w:ascii="Times New Roman" w:hAnsi="Times New Roman"/>
          <w:i/>
          <w:iCs/>
          <w:sz w:val="28"/>
          <w:szCs w:val="28"/>
          <w:lang w:val="en-US"/>
        </w:rPr>
        <w:t xml:space="preserve">Kreativnaya e`konomika - Creative economy, </w:t>
      </w:r>
      <w:r w:rsidRPr="005B76F4">
        <w:rPr>
          <w:rFonts w:ascii="Times New Roman" w:hAnsi="Times New Roman"/>
          <w:sz w:val="28"/>
          <w:szCs w:val="28"/>
          <w:lang w:val="en-US"/>
        </w:rPr>
        <w:t>2023, no. 17 (9), pp. 3187-3200. doi: 10.18334/ce.17.9.119039.</w:t>
      </w:r>
      <w:r>
        <w:rPr>
          <w:rFonts w:ascii="Times New Roman" w:hAnsi="Times New Roman"/>
          <w:sz w:val="28"/>
          <w:szCs w:val="28"/>
          <w:lang w:val="en-US"/>
        </w:rPr>
        <w:t xml:space="preserve"> </w:t>
      </w:r>
      <w:hyperlink r:id="rId28" w:history="1">
        <w:r w:rsidRPr="00912D43">
          <w:rPr>
            <w:rStyle w:val="a4"/>
            <w:rFonts w:ascii="Times New Roman" w:hAnsi="Times New Roman"/>
            <w:sz w:val="28"/>
            <w:szCs w:val="28"/>
            <w:lang w:val="en-US"/>
          </w:rPr>
          <w:t>https://doi.org/10.18334/ce.17.9.119039</w:t>
        </w:r>
      </w:hyperlink>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i/>
          <w:iCs/>
          <w:sz w:val="28"/>
          <w:szCs w:val="28"/>
          <w:lang w:val="en-US"/>
        </w:rPr>
        <w:t>Safonova</w:t>
      </w:r>
      <w:r w:rsidRPr="005B76F4">
        <w:rPr>
          <w:rFonts w:ascii="Times New Roman" w:hAnsi="Times New Roman"/>
          <w:sz w:val="28"/>
          <w:szCs w:val="28"/>
          <w:lang w:val="en-US"/>
        </w:rPr>
        <w:t xml:space="preserve"> V. Co-learning of languages and cultures in the mirror of world tendencies in developing modern language education. </w:t>
      </w:r>
      <w:r w:rsidRPr="005B76F4">
        <w:rPr>
          <w:rFonts w:ascii="Times New Roman" w:hAnsi="Times New Roman"/>
          <w:i/>
          <w:iCs/>
          <w:sz w:val="28"/>
          <w:szCs w:val="28"/>
          <w:lang w:val="en-US"/>
        </w:rPr>
        <w:t>Language and Culture,</w:t>
      </w:r>
      <w:r w:rsidRPr="005B76F4">
        <w:rPr>
          <w:rFonts w:ascii="Times New Roman" w:hAnsi="Times New Roman"/>
          <w:sz w:val="28"/>
          <w:szCs w:val="28"/>
          <w:lang w:val="en-US"/>
        </w:rPr>
        <w:t xml:space="preserve"> 2014, no 1, pp. 109-126.</w:t>
      </w:r>
      <w:r>
        <w:rPr>
          <w:rFonts w:ascii="Times New Roman" w:hAnsi="Times New Roman"/>
          <w:sz w:val="28"/>
          <w:szCs w:val="28"/>
          <w:lang w:val="en-US"/>
        </w:rPr>
        <w:t xml:space="preserve"> </w:t>
      </w:r>
      <w:hyperlink r:id="rId29" w:history="1">
        <w:r w:rsidRPr="009027D4">
          <w:rPr>
            <w:rStyle w:val="a4"/>
            <w:rFonts w:ascii="Times New Roman" w:hAnsi="Times New Roman"/>
            <w:sz w:val="28"/>
            <w:szCs w:val="28"/>
            <w:shd w:val="clear" w:color="auto" w:fill="FFFFFF"/>
            <w:lang w:val="en-US"/>
          </w:rPr>
          <w:t>https://www.elibrary.ru/item.asp?id=23222310</w:t>
        </w:r>
      </w:hyperlink>
      <w:r>
        <w:rPr>
          <w:rFonts w:ascii="Times New Roman" w:hAnsi="Times New Roman"/>
          <w:color w:val="222222"/>
          <w:sz w:val="28"/>
          <w:szCs w:val="28"/>
          <w:shd w:val="clear" w:color="auto" w:fill="FFFFFF"/>
          <w:lang w:val="en-US"/>
        </w:rPr>
        <w:t xml:space="preserve"> </w:t>
      </w:r>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 xml:space="preserve">Cook D.A. Motivation to learn: an overview of contemporary theories. </w:t>
      </w:r>
      <w:r w:rsidRPr="005B76F4">
        <w:rPr>
          <w:rFonts w:ascii="Times New Roman" w:hAnsi="Times New Roman"/>
          <w:i/>
          <w:iCs/>
          <w:sz w:val="28"/>
          <w:szCs w:val="28"/>
          <w:lang w:val="en-US"/>
        </w:rPr>
        <w:t>Medical Education</w:t>
      </w:r>
      <w:r>
        <w:rPr>
          <w:rFonts w:ascii="Times New Roman" w:hAnsi="Times New Roman"/>
          <w:sz w:val="28"/>
          <w:szCs w:val="28"/>
          <w:lang w:val="en-US"/>
        </w:rPr>
        <w:t>,</w:t>
      </w:r>
      <w:r w:rsidRPr="005B76F4">
        <w:rPr>
          <w:rFonts w:ascii="Times New Roman" w:hAnsi="Times New Roman"/>
          <w:sz w:val="28"/>
          <w:szCs w:val="28"/>
          <w:lang w:val="en-US"/>
        </w:rPr>
        <w:t xml:space="preserve"> 2016</w:t>
      </w:r>
      <w:r>
        <w:rPr>
          <w:rFonts w:ascii="Times New Roman" w:hAnsi="Times New Roman"/>
          <w:sz w:val="28"/>
          <w:szCs w:val="28"/>
          <w:lang w:val="en-US"/>
        </w:rPr>
        <w:t>, no.</w:t>
      </w:r>
      <w:r w:rsidRPr="005B76F4">
        <w:rPr>
          <w:rFonts w:ascii="Times New Roman" w:hAnsi="Times New Roman"/>
          <w:sz w:val="28"/>
          <w:szCs w:val="28"/>
          <w:lang w:val="en-US"/>
        </w:rPr>
        <w:t xml:space="preserve"> 50(10)</w:t>
      </w:r>
      <w:r>
        <w:rPr>
          <w:rFonts w:ascii="Times New Roman" w:hAnsi="Times New Roman"/>
          <w:sz w:val="28"/>
          <w:szCs w:val="28"/>
          <w:lang w:val="en-US"/>
        </w:rPr>
        <w:t>, pp.</w:t>
      </w:r>
      <w:r w:rsidRPr="005B76F4">
        <w:rPr>
          <w:rFonts w:ascii="Times New Roman" w:hAnsi="Times New Roman"/>
          <w:sz w:val="28"/>
          <w:szCs w:val="28"/>
          <w:lang w:val="en-US"/>
        </w:rPr>
        <w:t xml:space="preserve"> 997-1014. </w:t>
      </w:r>
      <w:hyperlink r:id="rId30" w:history="1">
        <w:r w:rsidRPr="00912D43">
          <w:rPr>
            <w:rStyle w:val="a4"/>
            <w:rFonts w:ascii="Times New Roman" w:hAnsi="Times New Roman"/>
            <w:sz w:val="28"/>
            <w:szCs w:val="28"/>
            <w:lang w:val="en-US"/>
          </w:rPr>
          <w:t>http://dx.doi.org/10.1111/medu.13074</w:t>
        </w:r>
      </w:hyperlink>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 xml:space="preserve">Molloy L.E. Peer influences on academic motivation: exploring multiple methods of assessing youths’ most “influential” peer relationships. </w:t>
      </w:r>
      <w:r w:rsidRPr="005B76F4">
        <w:rPr>
          <w:rFonts w:ascii="Times New Roman" w:hAnsi="Times New Roman"/>
          <w:i/>
          <w:iCs/>
          <w:sz w:val="28"/>
          <w:szCs w:val="28"/>
          <w:lang w:val="en-US"/>
        </w:rPr>
        <w:t>The Journal of Early Adolescence</w:t>
      </w:r>
      <w:r>
        <w:rPr>
          <w:rFonts w:ascii="Times New Roman" w:hAnsi="Times New Roman"/>
          <w:i/>
          <w:iCs/>
          <w:sz w:val="28"/>
          <w:szCs w:val="28"/>
          <w:lang w:val="en-US"/>
        </w:rPr>
        <w:t>,</w:t>
      </w:r>
      <w:r w:rsidRPr="005B76F4">
        <w:rPr>
          <w:rFonts w:ascii="Times New Roman" w:hAnsi="Times New Roman"/>
          <w:sz w:val="28"/>
          <w:szCs w:val="28"/>
          <w:lang w:val="en-US"/>
        </w:rPr>
        <w:t xml:space="preserve"> 2011</w:t>
      </w:r>
      <w:r>
        <w:rPr>
          <w:rFonts w:ascii="Times New Roman" w:hAnsi="Times New Roman"/>
          <w:sz w:val="28"/>
          <w:szCs w:val="28"/>
          <w:lang w:val="en-US"/>
        </w:rPr>
        <w:t xml:space="preserve">, no. </w:t>
      </w:r>
      <w:r w:rsidRPr="005B76F4">
        <w:rPr>
          <w:rFonts w:ascii="Times New Roman" w:hAnsi="Times New Roman"/>
          <w:sz w:val="28"/>
          <w:szCs w:val="28"/>
          <w:lang w:val="en-US"/>
        </w:rPr>
        <w:t>31(1)</w:t>
      </w:r>
      <w:r>
        <w:rPr>
          <w:rFonts w:ascii="Times New Roman" w:hAnsi="Times New Roman"/>
          <w:sz w:val="28"/>
          <w:szCs w:val="28"/>
          <w:lang w:val="en-US"/>
        </w:rPr>
        <w:t>, pp.</w:t>
      </w:r>
      <w:r w:rsidRPr="005B76F4">
        <w:rPr>
          <w:rFonts w:ascii="Times New Roman" w:hAnsi="Times New Roman"/>
          <w:sz w:val="28"/>
          <w:szCs w:val="28"/>
          <w:lang w:val="en-US"/>
        </w:rPr>
        <w:t>13-40.</w:t>
      </w:r>
      <w:r>
        <w:rPr>
          <w:rFonts w:ascii="Times New Roman" w:hAnsi="Times New Roman"/>
          <w:sz w:val="28"/>
          <w:szCs w:val="28"/>
          <w:lang w:val="en-US"/>
        </w:rPr>
        <w:t xml:space="preserve"> </w:t>
      </w:r>
      <w:hyperlink r:id="rId31" w:history="1">
        <w:r w:rsidRPr="00912D43">
          <w:rPr>
            <w:rStyle w:val="a4"/>
            <w:rFonts w:ascii="Times New Roman" w:hAnsi="Times New Roman"/>
            <w:sz w:val="28"/>
            <w:szCs w:val="28"/>
            <w:lang w:val="en-US"/>
          </w:rPr>
          <w:t>http://dx.doi.org/10.1177/0272431610384487</w:t>
        </w:r>
      </w:hyperlink>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Attle S. Cooperative learning in a competitive environment: classroom applications. International Journal of Teaching and Learning in Higher Education. 2007. 19(1):77-83.</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i/>
          <w:iCs/>
          <w:sz w:val="28"/>
          <w:szCs w:val="28"/>
          <w:lang w:val="en-US"/>
        </w:rPr>
        <w:t>Abramova</w:t>
      </w:r>
      <w:r w:rsidRPr="005B76F4">
        <w:rPr>
          <w:rFonts w:ascii="Times New Roman" w:hAnsi="Times New Roman"/>
          <w:sz w:val="28"/>
          <w:szCs w:val="28"/>
          <w:lang w:val="en-US"/>
        </w:rPr>
        <w:t xml:space="preserve"> I.E., Shishmolina E.P., Anan`ina A.V. Preimushhestva autentichnogo ocenivaniya pri obuchenii inostrannomu yazy`ku studentov-nelingvistov</w:t>
      </w:r>
      <w:r>
        <w:rPr>
          <w:rFonts w:ascii="Times New Roman" w:hAnsi="Times New Roman"/>
          <w:sz w:val="28"/>
          <w:szCs w:val="28"/>
          <w:lang w:val="en-US"/>
        </w:rPr>
        <w:t xml:space="preserve"> [</w:t>
      </w:r>
      <w:r w:rsidRPr="005B76F4">
        <w:rPr>
          <w:rFonts w:ascii="Times New Roman" w:hAnsi="Times New Roman"/>
          <w:sz w:val="28"/>
          <w:szCs w:val="28"/>
          <w:lang w:val="en-US"/>
        </w:rPr>
        <w:t>The advantages of authentic assessment in teaching a foreign language to non-linguist students</w:t>
      </w:r>
      <w:r>
        <w:rPr>
          <w:rFonts w:ascii="Times New Roman" w:hAnsi="Times New Roman"/>
          <w:sz w:val="28"/>
          <w:szCs w:val="28"/>
          <w:lang w:val="en-US"/>
        </w:rPr>
        <w:t>]</w:t>
      </w:r>
      <w:r w:rsidRPr="005B76F4">
        <w:rPr>
          <w:rFonts w:ascii="Times New Roman" w:hAnsi="Times New Roman"/>
          <w:sz w:val="28"/>
          <w:szCs w:val="28"/>
          <w:lang w:val="en-US"/>
        </w:rPr>
        <w:t xml:space="preserve"> </w:t>
      </w:r>
      <w:r w:rsidRPr="005B76F4">
        <w:rPr>
          <w:rFonts w:ascii="Times New Roman" w:hAnsi="Times New Roman"/>
          <w:i/>
          <w:iCs/>
          <w:sz w:val="28"/>
          <w:szCs w:val="28"/>
          <w:lang w:val="en-US"/>
        </w:rPr>
        <w:t>Samarskij nauchny`j vestnik</w:t>
      </w:r>
      <w:r>
        <w:rPr>
          <w:rFonts w:ascii="Times New Roman" w:hAnsi="Times New Roman"/>
          <w:sz w:val="28"/>
          <w:szCs w:val="28"/>
          <w:lang w:val="en-US"/>
        </w:rPr>
        <w:t xml:space="preserve"> - </w:t>
      </w:r>
      <w:r w:rsidRPr="005B76F4">
        <w:rPr>
          <w:rFonts w:ascii="Times New Roman" w:hAnsi="Times New Roman"/>
          <w:i/>
          <w:iCs/>
          <w:sz w:val="28"/>
          <w:szCs w:val="28"/>
          <w:lang w:val="en-US"/>
        </w:rPr>
        <w:t>Samara Scientific Bulletin</w:t>
      </w:r>
      <w:r>
        <w:rPr>
          <w:rFonts w:ascii="Times New Roman" w:hAnsi="Times New Roman"/>
          <w:i/>
          <w:iCs/>
          <w:sz w:val="28"/>
          <w:szCs w:val="28"/>
          <w:lang w:val="en-US"/>
        </w:rPr>
        <w:t xml:space="preserve">, </w:t>
      </w:r>
      <w:r w:rsidRPr="005B76F4">
        <w:rPr>
          <w:rFonts w:ascii="Times New Roman" w:hAnsi="Times New Roman"/>
          <w:sz w:val="28"/>
          <w:szCs w:val="28"/>
          <w:lang w:val="en-US"/>
        </w:rPr>
        <w:t>2018</w:t>
      </w:r>
      <w:r>
        <w:rPr>
          <w:rFonts w:ascii="Times New Roman" w:hAnsi="Times New Roman"/>
          <w:sz w:val="28"/>
          <w:szCs w:val="28"/>
          <w:lang w:val="en-US"/>
        </w:rPr>
        <w:t>, Vol.</w:t>
      </w:r>
      <w:r w:rsidRPr="005B76F4">
        <w:rPr>
          <w:rFonts w:ascii="Times New Roman" w:hAnsi="Times New Roman"/>
          <w:sz w:val="28"/>
          <w:szCs w:val="28"/>
          <w:lang w:val="en-US"/>
        </w:rPr>
        <w:t>7</w:t>
      </w:r>
      <w:r>
        <w:rPr>
          <w:rFonts w:ascii="Times New Roman" w:hAnsi="Times New Roman"/>
          <w:sz w:val="28"/>
          <w:szCs w:val="28"/>
          <w:lang w:val="en-US"/>
        </w:rPr>
        <w:t xml:space="preserve">, no. </w:t>
      </w:r>
      <w:r w:rsidRPr="005B76F4">
        <w:rPr>
          <w:rFonts w:ascii="Times New Roman" w:hAnsi="Times New Roman"/>
          <w:sz w:val="28"/>
          <w:szCs w:val="28"/>
          <w:lang w:val="en-US"/>
        </w:rPr>
        <w:t>4 (25)</w:t>
      </w:r>
      <w:r>
        <w:rPr>
          <w:rFonts w:ascii="Times New Roman" w:hAnsi="Times New Roman"/>
          <w:sz w:val="28"/>
          <w:szCs w:val="28"/>
          <w:lang w:val="en-US"/>
        </w:rPr>
        <w:t>, pp.</w:t>
      </w:r>
      <w:r w:rsidRPr="005B76F4">
        <w:rPr>
          <w:rFonts w:ascii="Times New Roman" w:hAnsi="Times New Roman"/>
          <w:sz w:val="28"/>
          <w:szCs w:val="28"/>
          <w:lang w:val="en-US"/>
        </w:rPr>
        <w:t xml:space="preserve">287-293. </w:t>
      </w:r>
      <w:hyperlink r:id="rId32" w:history="1">
        <w:r w:rsidRPr="005B76F4">
          <w:rPr>
            <w:rStyle w:val="a4"/>
            <w:rFonts w:ascii="Times New Roman" w:hAnsi="Times New Roman"/>
            <w:sz w:val="28"/>
            <w:szCs w:val="28"/>
            <w:lang w:val="en-US"/>
          </w:rPr>
          <w:t>https://doi.org/10.24411/2309-4370-2018-14301</w:t>
        </w:r>
      </w:hyperlink>
      <w:r>
        <w:rPr>
          <w:rFonts w:ascii="Times New Roman" w:hAnsi="Times New Roman"/>
          <w:color w:val="000000"/>
          <w:sz w:val="28"/>
          <w:szCs w:val="28"/>
          <w:lang w:val="en-US"/>
        </w:rPr>
        <w:t xml:space="preserve">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de-DE"/>
        </w:rPr>
        <w:t xml:space="preserve">Baronenko E. A., Rajsvih YU. A., Skorobrenko I. A.   </w:t>
      </w:r>
      <w:r w:rsidRPr="005B76F4">
        <w:rPr>
          <w:rFonts w:ascii="Times New Roman" w:hAnsi="Times New Roman"/>
          <w:sz w:val="28"/>
          <w:szCs w:val="28"/>
          <w:lang w:val="en-US"/>
        </w:rPr>
        <w:t xml:space="preserve">Sintez tradicionnyh i netradicionnyh form kontrolya kak faktor povysheniya effektivnosti processa obucheniya inostrannym yazykam [Synthesis of traditional and non-traditional forms of control as a factor of increasing the effectiveness of </w:t>
      </w:r>
      <w:r w:rsidRPr="005B76F4">
        <w:rPr>
          <w:rFonts w:ascii="Times New Roman" w:hAnsi="Times New Roman"/>
          <w:sz w:val="28"/>
          <w:szCs w:val="28"/>
          <w:lang w:val="en-US"/>
        </w:rPr>
        <w:lastRenderedPageBreak/>
        <w:t>the process of teaching foreign languages</w:t>
      </w:r>
      <w:r>
        <w:rPr>
          <w:rFonts w:ascii="Times New Roman" w:hAnsi="Times New Roman"/>
          <w:sz w:val="28"/>
          <w:szCs w:val="28"/>
          <w:lang w:val="en-US"/>
        </w:rPr>
        <w:t>].</w:t>
      </w:r>
      <w:r w:rsidRPr="005B76F4">
        <w:rPr>
          <w:rFonts w:ascii="Times New Roman" w:hAnsi="Times New Roman"/>
          <w:sz w:val="28"/>
          <w:szCs w:val="28"/>
          <w:lang w:val="en-US"/>
        </w:rPr>
        <w:t xml:space="preserve"> </w:t>
      </w:r>
      <w:r w:rsidRPr="005B76F4">
        <w:rPr>
          <w:rFonts w:ascii="Times New Roman" w:hAnsi="Times New Roman"/>
          <w:i/>
          <w:iCs/>
          <w:sz w:val="28"/>
          <w:szCs w:val="28"/>
          <w:lang w:val="en-US"/>
        </w:rPr>
        <w:t>Vestnik YUzhno-Ural'skogo gosudarstvennogo gumanitarno-pedagogicheskogo universiteta -  Bulletin of the South Ural State Humanitarian Pedagogical University</w:t>
      </w:r>
      <w:r>
        <w:rPr>
          <w:rFonts w:ascii="Times New Roman" w:hAnsi="Times New Roman"/>
          <w:i/>
          <w:iCs/>
          <w:sz w:val="28"/>
          <w:szCs w:val="28"/>
          <w:lang w:val="en-US"/>
        </w:rPr>
        <w:t>,</w:t>
      </w:r>
      <w:r w:rsidRPr="005B76F4">
        <w:rPr>
          <w:rFonts w:ascii="Times New Roman" w:hAnsi="Times New Roman"/>
          <w:sz w:val="28"/>
          <w:szCs w:val="28"/>
          <w:lang w:val="en-US"/>
        </w:rPr>
        <w:t xml:space="preserve"> 2020</w:t>
      </w:r>
      <w:r>
        <w:rPr>
          <w:rFonts w:ascii="Times New Roman" w:hAnsi="Times New Roman"/>
          <w:sz w:val="28"/>
          <w:szCs w:val="28"/>
          <w:lang w:val="en-US"/>
        </w:rPr>
        <w:t>,</w:t>
      </w:r>
      <w:r w:rsidRPr="005B76F4">
        <w:rPr>
          <w:rFonts w:ascii="Times New Roman" w:hAnsi="Times New Roman"/>
          <w:sz w:val="28"/>
          <w:szCs w:val="28"/>
          <w:lang w:val="en-US"/>
        </w:rPr>
        <w:t xml:space="preserve"> </w:t>
      </w:r>
      <w:r>
        <w:rPr>
          <w:rFonts w:ascii="Times New Roman" w:hAnsi="Times New Roman"/>
          <w:sz w:val="28"/>
          <w:szCs w:val="28"/>
          <w:lang w:val="en-US"/>
        </w:rPr>
        <w:t>Vol</w:t>
      </w:r>
      <w:r w:rsidRPr="005B76F4">
        <w:rPr>
          <w:rFonts w:ascii="Times New Roman" w:hAnsi="Times New Roman"/>
          <w:sz w:val="28"/>
          <w:szCs w:val="28"/>
          <w:lang w:val="en-US"/>
        </w:rPr>
        <w:t>.5</w:t>
      </w:r>
      <w:r>
        <w:rPr>
          <w:rFonts w:ascii="Times New Roman" w:hAnsi="Times New Roman"/>
          <w:sz w:val="28"/>
          <w:szCs w:val="28"/>
          <w:lang w:val="en-US"/>
        </w:rPr>
        <w:t>,</w:t>
      </w:r>
      <w:r w:rsidRPr="005B76F4">
        <w:rPr>
          <w:rFonts w:ascii="Times New Roman" w:hAnsi="Times New Roman"/>
          <w:sz w:val="28"/>
          <w:szCs w:val="28"/>
          <w:lang w:val="en-US"/>
        </w:rPr>
        <w:t xml:space="preserve"> no.158</w:t>
      </w:r>
      <w:r>
        <w:rPr>
          <w:rFonts w:ascii="Times New Roman" w:hAnsi="Times New Roman"/>
          <w:sz w:val="28"/>
          <w:szCs w:val="28"/>
          <w:lang w:val="en-US"/>
        </w:rPr>
        <w:t>,</w:t>
      </w:r>
      <w:r w:rsidRPr="005B76F4">
        <w:rPr>
          <w:rFonts w:ascii="Times New Roman" w:hAnsi="Times New Roman"/>
          <w:sz w:val="28"/>
          <w:szCs w:val="28"/>
          <w:lang w:val="en-US"/>
        </w:rPr>
        <w:t xml:space="preserve"> </w:t>
      </w:r>
      <w:r>
        <w:rPr>
          <w:rFonts w:ascii="Times New Roman" w:hAnsi="Times New Roman"/>
          <w:sz w:val="28"/>
          <w:szCs w:val="28"/>
          <w:lang w:val="en-US"/>
        </w:rPr>
        <w:t>pp</w:t>
      </w:r>
      <w:r w:rsidRPr="005B76F4">
        <w:rPr>
          <w:rFonts w:ascii="Times New Roman" w:hAnsi="Times New Roman"/>
          <w:sz w:val="28"/>
          <w:szCs w:val="28"/>
          <w:lang w:val="en-US"/>
        </w:rPr>
        <w:t>. 7-24.</w:t>
      </w:r>
      <w:r>
        <w:rPr>
          <w:rFonts w:ascii="Times New Roman" w:hAnsi="Times New Roman"/>
          <w:sz w:val="28"/>
          <w:szCs w:val="28"/>
          <w:lang w:val="en-US"/>
        </w:rPr>
        <w:t xml:space="preserve"> </w:t>
      </w:r>
      <w:hyperlink r:id="rId33" w:history="1">
        <w:r w:rsidRPr="00912D43">
          <w:rPr>
            <w:rStyle w:val="a4"/>
            <w:rFonts w:ascii="Times New Roman" w:hAnsi="Times New Roman"/>
            <w:sz w:val="28"/>
            <w:szCs w:val="28"/>
          </w:rPr>
          <w:t>https://doi.org/10.25588/CSPU.2020.158.5.001</w:t>
        </w:r>
      </w:hyperlink>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Stepanova N.A. Nekotory`e teoreticheskie voprosy` kontrolya na sovremennom e`tape razvitiya metodiki prepodavaniya inostrannogo yazy`ka</w:t>
      </w:r>
      <w:r>
        <w:rPr>
          <w:rFonts w:ascii="Times New Roman" w:hAnsi="Times New Roman"/>
          <w:sz w:val="28"/>
          <w:szCs w:val="28"/>
          <w:lang w:val="en-US"/>
        </w:rPr>
        <w:t xml:space="preserve"> [</w:t>
      </w:r>
      <w:r w:rsidRPr="00BC6699">
        <w:rPr>
          <w:rFonts w:ascii="Times New Roman" w:hAnsi="Times New Roman"/>
          <w:sz w:val="28"/>
          <w:szCs w:val="28"/>
          <w:lang w:val="en-US"/>
        </w:rPr>
        <w:t>Some theoretical issues of control at the present stage of development of foreign language teaching methods</w:t>
      </w:r>
      <w:r>
        <w:rPr>
          <w:rFonts w:ascii="Times New Roman" w:hAnsi="Times New Roman"/>
          <w:sz w:val="28"/>
          <w:szCs w:val="28"/>
          <w:lang w:val="en-US"/>
        </w:rPr>
        <w:t>].</w:t>
      </w:r>
      <w:r w:rsidRPr="00BC6699">
        <w:rPr>
          <w:rFonts w:ascii="Times New Roman" w:hAnsi="Times New Roman"/>
          <w:sz w:val="28"/>
          <w:szCs w:val="28"/>
          <w:lang w:val="en-US"/>
        </w:rPr>
        <w:t xml:space="preserve"> </w:t>
      </w:r>
      <w:r w:rsidRPr="00BC6699">
        <w:rPr>
          <w:rFonts w:ascii="Times New Roman" w:hAnsi="Times New Roman"/>
          <w:i/>
          <w:iCs/>
          <w:sz w:val="28"/>
          <w:szCs w:val="28"/>
          <w:lang w:val="en-US"/>
        </w:rPr>
        <w:t>Vestnik Tambovskogo universiteta. Seriya: Gumanitarny`e nauki</w:t>
      </w:r>
      <w:r>
        <w:rPr>
          <w:rFonts w:ascii="Times New Roman" w:hAnsi="Times New Roman"/>
          <w:i/>
          <w:iCs/>
          <w:sz w:val="28"/>
          <w:szCs w:val="28"/>
          <w:lang w:val="en-US"/>
        </w:rPr>
        <w:t xml:space="preserve"> -</w:t>
      </w:r>
      <w:r w:rsidRPr="00BC6699">
        <w:rPr>
          <w:rFonts w:ascii="Times New Roman" w:hAnsi="Times New Roman"/>
          <w:i/>
          <w:iCs/>
          <w:sz w:val="28"/>
          <w:szCs w:val="28"/>
          <w:lang w:val="en-US"/>
        </w:rPr>
        <w:t xml:space="preserve"> Bulletin of the Tambov University. Series: Humanities</w:t>
      </w:r>
      <w:r>
        <w:rPr>
          <w:rFonts w:ascii="Times New Roman" w:hAnsi="Times New Roman"/>
          <w:i/>
          <w:iCs/>
          <w:sz w:val="28"/>
          <w:szCs w:val="28"/>
          <w:lang w:val="en-US"/>
        </w:rPr>
        <w:t xml:space="preserve">, </w:t>
      </w:r>
      <w:r w:rsidRPr="005B76F4">
        <w:rPr>
          <w:rFonts w:ascii="Times New Roman" w:hAnsi="Times New Roman"/>
          <w:sz w:val="28"/>
          <w:szCs w:val="28"/>
          <w:lang w:val="en-US"/>
        </w:rPr>
        <w:t>2021</w:t>
      </w:r>
      <w:r>
        <w:rPr>
          <w:rFonts w:ascii="Times New Roman" w:hAnsi="Times New Roman"/>
          <w:sz w:val="28"/>
          <w:szCs w:val="28"/>
          <w:lang w:val="en-US"/>
        </w:rPr>
        <w:t xml:space="preserve">, no. </w:t>
      </w:r>
      <w:r w:rsidRPr="005B76F4">
        <w:rPr>
          <w:rFonts w:ascii="Times New Roman" w:hAnsi="Times New Roman"/>
          <w:sz w:val="28"/>
          <w:szCs w:val="28"/>
          <w:lang w:val="en-US"/>
        </w:rPr>
        <w:t>26(190)</w:t>
      </w:r>
      <w:r>
        <w:rPr>
          <w:rFonts w:ascii="Times New Roman" w:hAnsi="Times New Roman"/>
          <w:sz w:val="28"/>
          <w:szCs w:val="28"/>
          <w:lang w:val="en-US"/>
        </w:rPr>
        <w:t>, pp.</w:t>
      </w:r>
      <w:r w:rsidRPr="005B76F4">
        <w:rPr>
          <w:rFonts w:ascii="Times New Roman" w:hAnsi="Times New Roman"/>
          <w:sz w:val="28"/>
          <w:szCs w:val="28"/>
          <w:lang w:val="en-US"/>
        </w:rPr>
        <w:t xml:space="preserve">53-59. </w:t>
      </w:r>
      <w:hyperlink r:id="rId34" w:history="1">
        <w:r w:rsidRPr="00912D43">
          <w:rPr>
            <w:rStyle w:val="a4"/>
            <w:rFonts w:ascii="Times New Roman" w:hAnsi="Times New Roman"/>
            <w:sz w:val="28"/>
            <w:szCs w:val="28"/>
            <w:lang w:val="en-US"/>
          </w:rPr>
          <w:t>https://doi.org/10.20310/1810-0201-2021-26-190-53-59</w:t>
        </w:r>
      </w:hyperlink>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Abramova I.E., Shishmolina E.P. Formirovanie navy`kov samoorganizacii i samoocenki studentov v konkurentnoj inoyazy`chnoj obuchayushhej srede: prakticheskij opy`t</w:t>
      </w:r>
      <w:r>
        <w:rPr>
          <w:rFonts w:ascii="Times New Roman" w:hAnsi="Times New Roman"/>
          <w:sz w:val="28"/>
          <w:szCs w:val="28"/>
          <w:lang w:val="en-US"/>
        </w:rPr>
        <w:t xml:space="preserve"> [</w:t>
      </w:r>
      <w:r w:rsidRPr="00741F08">
        <w:rPr>
          <w:rFonts w:ascii="Times New Roman" w:hAnsi="Times New Roman"/>
          <w:sz w:val="28"/>
          <w:szCs w:val="28"/>
          <w:lang w:val="en-US"/>
        </w:rPr>
        <w:t>Formation of students' self-organization and self-esteem skills in a competitive foreign-language learning environment: practical experience</w:t>
      </w:r>
      <w:r>
        <w:rPr>
          <w:rFonts w:ascii="Times New Roman" w:hAnsi="Times New Roman"/>
          <w:sz w:val="28"/>
          <w:szCs w:val="28"/>
          <w:lang w:val="en-US"/>
        </w:rPr>
        <w:t>]</w:t>
      </w:r>
      <w:r w:rsidRPr="005B76F4">
        <w:rPr>
          <w:rFonts w:ascii="Times New Roman" w:hAnsi="Times New Roman"/>
          <w:sz w:val="28"/>
          <w:szCs w:val="28"/>
          <w:lang w:val="en-US"/>
        </w:rPr>
        <w:t xml:space="preserve">. </w:t>
      </w:r>
      <w:r w:rsidRPr="00741F08">
        <w:rPr>
          <w:rFonts w:ascii="Times New Roman" w:hAnsi="Times New Roman"/>
          <w:i/>
          <w:iCs/>
          <w:sz w:val="28"/>
          <w:szCs w:val="28"/>
          <w:lang w:val="en-US"/>
        </w:rPr>
        <w:t>Obrazovanie i nauka - Education and Science</w:t>
      </w:r>
      <w:r>
        <w:rPr>
          <w:rFonts w:ascii="Times New Roman" w:hAnsi="Times New Roman"/>
          <w:i/>
          <w:iCs/>
          <w:sz w:val="28"/>
          <w:szCs w:val="28"/>
          <w:lang w:val="en-US"/>
        </w:rPr>
        <w:t>,</w:t>
      </w:r>
      <w:r w:rsidRPr="005B76F4">
        <w:rPr>
          <w:rFonts w:ascii="Times New Roman" w:hAnsi="Times New Roman"/>
          <w:sz w:val="28"/>
          <w:szCs w:val="28"/>
          <w:lang w:val="en-US"/>
        </w:rPr>
        <w:t xml:space="preserve"> 2020</w:t>
      </w:r>
      <w:r>
        <w:rPr>
          <w:rFonts w:ascii="Times New Roman" w:hAnsi="Times New Roman"/>
          <w:sz w:val="28"/>
          <w:szCs w:val="28"/>
          <w:lang w:val="en-US"/>
        </w:rPr>
        <w:t xml:space="preserve">, no. </w:t>
      </w:r>
      <w:r w:rsidRPr="005B76F4">
        <w:rPr>
          <w:rFonts w:ascii="Times New Roman" w:hAnsi="Times New Roman"/>
          <w:sz w:val="28"/>
          <w:szCs w:val="28"/>
          <w:lang w:val="en-US"/>
        </w:rPr>
        <w:t>22 (10)</w:t>
      </w:r>
      <w:r>
        <w:rPr>
          <w:rFonts w:ascii="Times New Roman" w:hAnsi="Times New Roman"/>
          <w:sz w:val="28"/>
          <w:szCs w:val="28"/>
          <w:lang w:val="en-US"/>
        </w:rPr>
        <w:t>, pp.</w:t>
      </w:r>
      <w:r w:rsidRPr="005B76F4">
        <w:rPr>
          <w:rFonts w:ascii="Times New Roman" w:hAnsi="Times New Roman"/>
          <w:sz w:val="28"/>
          <w:szCs w:val="28"/>
          <w:lang w:val="en-US"/>
        </w:rPr>
        <w:t>161-185.</w:t>
      </w:r>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Pr="00197A0A">
        <w:rPr>
          <w:rFonts w:ascii="Times New Roman" w:hAnsi="Times New Roman"/>
          <w:sz w:val="28"/>
          <w:szCs w:val="28"/>
          <w:lang w:val="en-US"/>
        </w:rPr>
        <w:t>S</w:t>
      </w:r>
      <w:r>
        <w:rPr>
          <w:rFonts w:ascii="Times New Roman" w:hAnsi="Times New Roman"/>
          <w:sz w:val="28"/>
          <w:szCs w:val="28"/>
          <w:lang w:val="en-US"/>
        </w:rPr>
        <w:t>h</w:t>
      </w:r>
      <w:r w:rsidRPr="00197A0A">
        <w:rPr>
          <w:rFonts w:ascii="Times New Roman" w:hAnsi="Times New Roman"/>
          <w:sz w:val="28"/>
          <w:szCs w:val="28"/>
          <w:lang w:val="en-US"/>
        </w:rPr>
        <w:t xml:space="preserve">ekhonin A.A., Tarlykov V.A., Kleshcheva I.V., Bagautdinova A.S. </w:t>
      </w:r>
      <w:r w:rsidRPr="00197A0A">
        <w:rPr>
          <w:rFonts w:ascii="Times New Roman" w:hAnsi="Times New Roman"/>
          <w:i/>
          <w:iCs/>
          <w:sz w:val="28"/>
          <w:szCs w:val="28"/>
          <w:lang w:val="en-US"/>
        </w:rPr>
        <w:t>Ocenka obrazovatel'nyh rezul'tatov v processe formirovaniya portfolio studenta</w:t>
      </w:r>
      <w:r>
        <w:rPr>
          <w:rFonts w:ascii="Times New Roman" w:hAnsi="Times New Roman"/>
          <w:sz w:val="28"/>
          <w:szCs w:val="28"/>
          <w:lang w:val="en-US"/>
        </w:rPr>
        <w:t xml:space="preserve"> [</w:t>
      </w:r>
      <w:r w:rsidRPr="00197A0A">
        <w:rPr>
          <w:rFonts w:ascii="Times New Roman" w:hAnsi="Times New Roman"/>
          <w:sz w:val="28"/>
          <w:szCs w:val="28"/>
          <w:lang w:val="en-US"/>
        </w:rPr>
        <w:t>Assessment of educational results in the process of forming a student's portfolio</w:t>
      </w:r>
      <w:r>
        <w:rPr>
          <w:rFonts w:ascii="Times New Roman" w:hAnsi="Times New Roman"/>
          <w:sz w:val="28"/>
          <w:szCs w:val="28"/>
          <w:lang w:val="en-US"/>
        </w:rPr>
        <w:t>]</w:t>
      </w:r>
      <w:r w:rsidRPr="00197A0A">
        <w:rPr>
          <w:rFonts w:ascii="Times New Roman" w:hAnsi="Times New Roman"/>
          <w:sz w:val="28"/>
          <w:szCs w:val="28"/>
          <w:lang w:val="en-US"/>
        </w:rPr>
        <w:t>. St. Petersburg: ITMO Research Institute</w:t>
      </w:r>
      <w:r>
        <w:rPr>
          <w:rFonts w:ascii="Times New Roman" w:hAnsi="Times New Roman"/>
          <w:sz w:val="28"/>
          <w:szCs w:val="28"/>
          <w:lang w:val="en-US"/>
        </w:rPr>
        <w:t xml:space="preserve">, </w:t>
      </w:r>
      <w:r w:rsidRPr="00197A0A">
        <w:rPr>
          <w:rFonts w:ascii="Times New Roman" w:hAnsi="Times New Roman"/>
          <w:sz w:val="28"/>
          <w:szCs w:val="28"/>
          <w:lang w:val="en-US"/>
        </w:rPr>
        <w:t>2014</w:t>
      </w:r>
      <w:r>
        <w:rPr>
          <w:rFonts w:ascii="Times New Roman" w:hAnsi="Times New Roman"/>
          <w:sz w:val="28"/>
          <w:szCs w:val="28"/>
          <w:lang w:val="en-US"/>
        </w:rPr>
        <w:t>,</w:t>
      </w:r>
      <w:r w:rsidRPr="00197A0A">
        <w:rPr>
          <w:rFonts w:ascii="Times New Roman" w:hAnsi="Times New Roman"/>
          <w:sz w:val="28"/>
          <w:szCs w:val="28"/>
          <w:lang w:val="en-US"/>
        </w:rPr>
        <w:t xml:space="preserve"> 81 </w:t>
      </w:r>
      <w:r>
        <w:rPr>
          <w:rFonts w:ascii="Times New Roman" w:hAnsi="Times New Roman"/>
          <w:sz w:val="28"/>
          <w:szCs w:val="28"/>
          <w:lang w:val="en-US"/>
        </w:rPr>
        <w:t>p</w:t>
      </w:r>
      <w:r w:rsidRPr="00197A0A">
        <w:rPr>
          <w:rFonts w:ascii="Times New Roman" w:hAnsi="Times New Roman"/>
          <w:sz w:val="28"/>
          <w:szCs w:val="28"/>
          <w:lang w:val="en-US"/>
        </w:rPr>
        <w:t>.</w:t>
      </w:r>
      <w:r>
        <w:rPr>
          <w:rFonts w:ascii="Times New Roman" w:hAnsi="Times New Roman"/>
          <w:sz w:val="28"/>
          <w:szCs w:val="28"/>
          <w:lang w:val="en-US"/>
        </w:rPr>
        <w:t xml:space="preserve"> </w:t>
      </w:r>
      <w:hyperlink r:id="rId35" w:history="1">
        <w:r w:rsidRPr="007C4B29">
          <w:rPr>
            <w:rStyle w:val="a4"/>
            <w:rFonts w:ascii="Times New Roman" w:hAnsi="Times New Roman"/>
            <w:sz w:val="28"/>
            <w:szCs w:val="28"/>
            <w:lang w:val="en-US"/>
          </w:rPr>
          <w:t>https://www.elibrary.ru/item.asp?edn=zuzgax&amp;ysclid=lvv77p2r7n789127357</w:t>
        </w:r>
      </w:hyperlink>
      <w:r w:rsidRPr="007C4B29">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Krupnova N.A., Morozov D.L. K voprosu o kontroliruyushhix auditivny`x uprazhneniyax</w:t>
      </w:r>
      <w:r>
        <w:rPr>
          <w:rFonts w:ascii="Times New Roman" w:hAnsi="Times New Roman"/>
          <w:sz w:val="28"/>
          <w:szCs w:val="28"/>
          <w:lang w:val="en-US"/>
        </w:rPr>
        <w:t xml:space="preserve"> [</w:t>
      </w:r>
      <w:r w:rsidRPr="001F28EB">
        <w:rPr>
          <w:rFonts w:ascii="Times New Roman" w:hAnsi="Times New Roman"/>
          <w:sz w:val="28"/>
          <w:szCs w:val="28"/>
          <w:lang w:val="en-US"/>
        </w:rPr>
        <w:t>On the issue of controlling auditory exercises</w:t>
      </w:r>
      <w:r>
        <w:rPr>
          <w:rFonts w:ascii="Times New Roman" w:hAnsi="Times New Roman"/>
          <w:sz w:val="28"/>
          <w:szCs w:val="28"/>
          <w:lang w:val="en-US"/>
        </w:rPr>
        <w:t>].</w:t>
      </w:r>
      <w:r w:rsidRPr="001F28EB">
        <w:rPr>
          <w:rFonts w:ascii="Times New Roman" w:hAnsi="Times New Roman"/>
          <w:sz w:val="28"/>
          <w:szCs w:val="28"/>
          <w:lang w:val="en-US"/>
        </w:rPr>
        <w:t xml:space="preserve"> </w:t>
      </w:r>
      <w:r w:rsidRPr="001F28EB">
        <w:rPr>
          <w:rFonts w:ascii="Times New Roman" w:hAnsi="Times New Roman"/>
          <w:i/>
          <w:iCs/>
          <w:sz w:val="28"/>
          <w:szCs w:val="28"/>
          <w:lang w:val="en-US"/>
        </w:rPr>
        <w:t>Yazy`k i kul`tura - Language and culture</w:t>
      </w:r>
      <w:r>
        <w:rPr>
          <w:rFonts w:ascii="Times New Roman" w:hAnsi="Times New Roman"/>
          <w:sz w:val="28"/>
          <w:szCs w:val="28"/>
          <w:lang w:val="en-US"/>
        </w:rPr>
        <w:t>,</w:t>
      </w:r>
      <w:r w:rsidRPr="005B76F4">
        <w:rPr>
          <w:rFonts w:ascii="Times New Roman" w:hAnsi="Times New Roman"/>
          <w:sz w:val="28"/>
          <w:szCs w:val="28"/>
          <w:lang w:val="en-US"/>
        </w:rPr>
        <w:t xml:space="preserve"> 2014</w:t>
      </w:r>
      <w:r>
        <w:rPr>
          <w:rFonts w:ascii="Times New Roman" w:hAnsi="Times New Roman"/>
          <w:sz w:val="28"/>
          <w:szCs w:val="28"/>
          <w:lang w:val="en-US"/>
        </w:rPr>
        <w:t>,</w:t>
      </w:r>
      <w:r w:rsidRPr="005B76F4">
        <w:rPr>
          <w:rFonts w:ascii="Times New Roman" w:hAnsi="Times New Roman"/>
          <w:sz w:val="28"/>
          <w:szCs w:val="28"/>
          <w:lang w:val="en-US"/>
        </w:rPr>
        <w:t xml:space="preserve"> </w:t>
      </w:r>
      <w:r>
        <w:rPr>
          <w:rFonts w:ascii="Times New Roman" w:hAnsi="Times New Roman"/>
          <w:sz w:val="28"/>
          <w:szCs w:val="28"/>
          <w:lang w:val="en-US"/>
        </w:rPr>
        <w:t xml:space="preserve">no. </w:t>
      </w:r>
      <w:r w:rsidRPr="005B76F4">
        <w:rPr>
          <w:rFonts w:ascii="Times New Roman" w:hAnsi="Times New Roman"/>
          <w:sz w:val="28"/>
          <w:szCs w:val="28"/>
          <w:lang w:val="en-US"/>
        </w:rPr>
        <w:t>2 (26)</w:t>
      </w:r>
      <w:r>
        <w:rPr>
          <w:rFonts w:ascii="Times New Roman" w:hAnsi="Times New Roman"/>
          <w:sz w:val="28"/>
          <w:szCs w:val="28"/>
          <w:lang w:val="en-US"/>
        </w:rPr>
        <w:t>, pp.</w:t>
      </w:r>
      <w:r w:rsidRPr="005B76F4">
        <w:rPr>
          <w:rFonts w:ascii="Times New Roman" w:hAnsi="Times New Roman"/>
          <w:sz w:val="28"/>
          <w:szCs w:val="28"/>
          <w:lang w:val="en-US"/>
        </w:rPr>
        <w:t>118-122</w:t>
      </w:r>
      <w:r>
        <w:rPr>
          <w:rFonts w:ascii="Times New Roman" w:hAnsi="Times New Roman"/>
          <w:sz w:val="28"/>
          <w:szCs w:val="28"/>
          <w:lang w:val="en-US"/>
        </w:rPr>
        <w:t xml:space="preserve"> </w:t>
      </w:r>
      <w:hyperlink r:id="rId36" w:history="1">
        <w:r w:rsidRPr="001F28EB">
          <w:rPr>
            <w:rStyle w:val="a4"/>
            <w:rFonts w:ascii="Times New Roman" w:hAnsi="Times New Roman"/>
            <w:sz w:val="28"/>
            <w:szCs w:val="28"/>
            <w:lang w:val="en-US"/>
          </w:rPr>
          <w:t>https://www.elibrary.ru/item.asp?id=21713269</w:t>
        </w:r>
      </w:hyperlink>
      <w:r w:rsidRPr="005B76F4">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 xml:space="preserve">Chen C. W. Guided listening with listening journals and curated materials: a metacognitive approach. </w:t>
      </w:r>
      <w:r w:rsidRPr="001F28EB">
        <w:rPr>
          <w:rFonts w:ascii="Times New Roman" w:hAnsi="Times New Roman"/>
          <w:i/>
          <w:iCs/>
          <w:sz w:val="28"/>
          <w:szCs w:val="28"/>
          <w:lang w:val="en-US"/>
        </w:rPr>
        <w:t>Innovation in Language Learning and Teaching</w:t>
      </w:r>
      <w:r>
        <w:rPr>
          <w:rFonts w:ascii="Times New Roman" w:hAnsi="Times New Roman"/>
          <w:i/>
          <w:iCs/>
          <w:sz w:val="28"/>
          <w:szCs w:val="28"/>
          <w:lang w:val="en-US"/>
        </w:rPr>
        <w:t>,</w:t>
      </w:r>
      <w:r w:rsidRPr="001F28EB">
        <w:rPr>
          <w:rFonts w:ascii="Times New Roman" w:hAnsi="Times New Roman"/>
          <w:i/>
          <w:iCs/>
          <w:sz w:val="28"/>
          <w:szCs w:val="28"/>
          <w:lang w:val="en-US"/>
        </w:rPr>
        <w:t xml:space="preserve"> </w:t>
      </w:r>
      <w:r w:rsidRPr="005B76F4">
        <w:rPr>
          <w:rFonts w:ascii="Times New Roman" w:hAnsi="Times New Roman"/>
          <w:sz w:val="28"/>
          <w:szCs w:val="28"/>
          <w:lang w:val="en-US"/>
        </w:rPr>
        <w:lastRenderedPageBreak/>
        <w:t>2019</w:t>
      </w:r>
      <w:r>
        <w:rPr>
          <w:rFonts w:ascii="Times New Roman" w:hAnsi="Times New Roman"/>
          <w:sz w:val="28"/>
          <w:szCs w:val="28"/>
          <w:lang w:val="en-US"/>
        </w:rPr>
        <w:t>, no.</w:t>
      </w:r>
      <w:r w:rsidRPr="005B76F4">
        <w:rPr>
          <w:rFonts w:ascii="Times New Roman" w:hAnsi="Times New Roman"/>
          <w:sz w:val="28"/>
          <w:szCs w:val="28"/>
          <w:lang w:val="en-US"/>
        </w:rPr>
        <w:t>13(2)</w:t>
      </w:r>
      <w:r>
        <w:rPr>
          <w:rFonts w:ascii="Times New Roman" w:hAnsi="Times New Roman"/>
          <w:sz w:val="28"/>
          <w:szCs w:val="28"/>
          <w:lang w:val="en-US"/>
        </w:rPr>
        <w:t>, pp.</w:t>
      </w:r>
      <w:r w:rsidRPr="005B76F4">
        <w:rPr>
          <w:rFonts w:ascii="Times New Roman" w:hAnsi="Times New Roman"/>
          <w:sz w:val="28"/>
          <w:szCs w:val="28"/>
          <w:lang w:val="en-US"/>
        </w:rPr>
        <w:t xml:space="preserve">133-146. </w:t>
      </w:r>
      <w:hyperlink r:id="rId37" w:history="1">
        <w:r w:rsidRPr="00912D43">
          <w:rPr>
            <w:rStyle w:val="a4"/>
            <w:rFonts w:ascii="Times New Roman" w:hAnsi="Times New Roman"/>
            <w:sz w:val="28"/>
            <w:szCs w:val="28"/>
            <w:lang w:val="en-US"/>
          </w:rPr>
          <w:t>https://doi.org/10.1080/17501229.2017.1381104</w:t>
        </w:r>
      </w:hyperlink>
      <w:r>
        <w:rPr>
          <w:rStyle w:val="doilink"/>
          <w:rFonts w:ascii="Times New Roman" w:hAnsi="Times New Roman"/>
          <w:sz w:val="28"/>
          <w:szCs w:val="28"/>
          <w:lang w:val="en-US"/>
        </w:rPr>
        <w:t xml:space="preserve"> </w:t>
      </w:r>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 xml:space="preserve">Kwon S. K., Yu G. Investigating differences in test-takers’ use of cognitive and metacognitive strategies in audio-only and video-based listening comprehension test. </w:t>
      </w:r>
      <w:r w:rsidRPr="001F28EB">
        <w:rPr>
          <w:rFonts w:ascii="Times New Roman" w:hAnsi="Times New Roman"/>
          <w:i/>
          <w:iCs/>
          <w:sz w:val="28"/>
          <w:szCs w:val="28"/>
          <w:lang w:val="en-US"/>
        </w:rPr>
        <w:t>System</w:t>
      </w:r>
      <w:r>
        <w:rPr>
          <w:rFonts w:ascii="Times New Roman" w:hAnsi="Times New Roman"/>
          <w:i/>
          <w:iCs/>
          <w:sz w:val="28"/>
          <w:szCs w:val="28"/>
          <w:lang w:val="en-US"/>
        </w:rPr>
        <w:t xml:space="preserve">, </w:t>
      </w:r>
      <w:r w:rsidRPr="005B76F4">
        <w:rPr>
          <w:rFonts w:ascii="Times New Roman" w:hAnsi="Times New Roman"/>
          <w:sz w:val="28"/>
          <w:szCs w:val="28"/>
          <w:lang w:val="en-US"/>
        </w:rPr>
        <w:t>2023</w:t>
      </w:r>
      <w:r>
        <w:rPr>
          <w:rFonts w:ascii="Times New Roman" w:hAnsi="Times New Roman"/>
          <w:sz w:val="28"/>
          <w:szCs w:val="28"/>
          <w:lang w:val="en-US"/>
        </w:rPr>
        <w:t>, no.</w:t>
      </w:r>
      <w:r w:rsidRPr="005B76F4">
        <w:rPr>
          <w:rFonts w:ascii="Times New Roman" w:hAnsi="Times New Roman"/>
          <w:sz w:val="28"/>
          <w:szCs w:val="28"/>
          <w:lang w:val="en-US"/>
        </w:rPr>
        <w:t>114</w:t>
      </w:r>
      <w:r>
        <w:rPr>
          <w:rFonts w:ascii="Times New Roman" w:hAnsi="Times New Roman"/>
          <w:sz w:val="28"/>
          <w:szCs w:val="28"/>
          <w:lang w:val="en-US"/>
        </w:rPr>
        <w:t xml:space="preserve">, pp. </w:t>
      </w:r>
      <w:r w:rsidRPr="005B76F4">
        <w:rPr>
          <w:rFonts w:ascii="Times New Roman" w:hAnsi="Times New Roman"/>
          <w:sz w:val="28"/>
          <w:szCs w:val="28"/>
          <w:lang w:val="en-US"/>
        </w:rPr>
        <w:t xml:space="preserve">103017. </w:t>
      </w:r>
      <w:hyperlink r:id="rId38" w:history="1">
        <w:r w:rsidRPr="00912D43">
          <w:rPr>
            <w:rStyle w:val="a4"/>
            <w:rFonts w:ascii="Times New Roman" w:hAnsi="Times New Roman"/>
            <w:sz w:val="28"/>
            <w:szCs w:val="28"/>
            <w:lang w:val="en-US"/>
          </w:rPr>
          <w:t>https://doi.org/10.1016/j.system.2023.103017</w:t>
        </w:r>
      </w:hyperlink>
      <w:r>
        <w:rPr>
          <w:rFonts w:ascii="Times New Roman" w:hAnsi="Times New Roman"/>
          <w:sz w:val="28"/>
          <w:szCs w:val="28"/>
          <w:lang w:val="en-US"/>
        </w:rPr>
        <w:t xml:space="preserve"> </w:t>
      </w:r>
      <w:r w:rsidRPr="005B76F4">
        <w:rPr>
          <w:rFonts w:ascii="Times New Roman" w:hAnsi="Times New Roman"/>
          <w:sz w:val="28"/>
          <w:szCs w:val="28"/>
          <w:lang w:val="en-US"/>
        </w:rPr>
        <w:t xml:space="preserve"> </w:t>
      </w:r>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i/>
          <w:iCs/>
          <w:sz w:val="28"/>
          <w:szCs w:val="28"/>
          <w:lang w:val="en-US"/>
        </w:rPr>
        <w:t>Osipenko</w:t>
      </w:r>
      <w:r w:rsidRPr="005B76F4">
        <w:rPr>
          <w:rFonts w:ascii="Times New Roman" w:hAnsi="Times New Roman"/>
          <w:sz w:val="28"/>
          <w:szCs w:val="28"/>
          <w:lang w:val="en-US"/>
        </w:rPr>
        <w:t xml:space="preserve"> L., Guseva V. Place and role of visualization among the modern methodological tools of higher education process. </w:t>
      </w:r>
      <w:r w:rsidRPr="001F28EB">
        <w:rPr>
          <w:rFonts w:ascii="Times New Roman" w:hAnsi="Times New Roman"/>
          <w:i/>
          <w:iCs/>
          <w:sz w:val="28"/>
          <w:szCs w:val="28"/>
          <w:lang w:val="en-US"/>
        </w:rPr>
        <w:t>Education and Information Technologies</w:t>
      </w:r>
      <w:r>
        <w:rPr>
          <w:rFonts w:ascii="Times New Roman" w:hAnsi="Times New Roman"/>
          <w:i/>
          <w:iCs/>
          <w:sz w:val="28"/>
          <w:szCs w:val="28"/>
          <w:lang w:val="en-US"/>
        </w:rPr>
        <w:t>,</w:t>
      </w:r>
      <w:r w:rsidRPr="005B76F4">
        <w:rPr>
          <w:rFonts w:ascii="Times New Roman" w:hAnsi="Times New Roman"/>
          <w:sz w:val="28"/>
          <w:szCs w:val="28"/>
          <w:lang w:val="en-US"/>
        </w:rPr>
        <w:t xml:space="preserve"> 2023</w:t>
      </w:r>
      <w:r>
        <w:rPr>
          <w:rFonts w:ascii="Times New Roman" w:hAnsi="Times New Roman"/>
          <w:sz w:val="28"/>
          <w:szCs w:val="28"/>
          <w:lang w:val="en-US"/>
        </w:rPr>
        <w:t>, no.</w:t>
      </w:r>
      <w:r w:rsidRPr="005B76F4">
        <w:rPr>
          <w:rFonts w:ascii="Times New Roman" w:hAnsi="Times New Roman"/>
          <w:sz w:val="28"/>
          <w:szCs w:val="28"/>
          <w:lang w:val="en-US"/>
        </w:rPr>
        <w:t>28</w:t>
      </w:r>
      <w:r>
        <w:rPr>
          <w:rFonts w:ascii="Times New Roman" w:hAnsi="Times New Roman"/>
          <w:sz w:val="28"/>
          <w:szCs w:val="28"/>
          <w:lang w:val="en-US"/>
        </w:rPr>
        <w:t>, pp.</w:t>
      </w:r>
      <w:r w:rsidRPr="005B76F4">
        <w:rPr>
          <w:rFonts w:ascii="Times New Roman" w:hAnsi="Times New Roman"/>
          <w:sz w:val="28"/>
          <w:szCs w:val="28"/>
          <w:lang w:val="en-US"/>
        </w:rPr>
        <w:t xml:space="preserve">3667–3680 </w:t>
      </w:r>
      <w:hyperlink r:id="rId39" w:history="1">
        <w:r w:rsidRPr="00912D43">
          <w:rPr>
            <w:rStyle w:val="a4"/>
            <w:rFonts w:ascii="Times New Roman" w:hAnsi="Times New Roman"/>
            <w:sz w:val="28"/>
            <w:szCs w:val="28"/>
            <w:lang w:val="en-US"/>
          </w:rPr>
          <w:t>https://doi.org/10.1007/s10639-022-11310-2</w:t>
        </w:r>
      </w:hyperlink>
      <w:r>
        <w:rPr>
          <w:rFonts w:ascii="Times New Roman" w:hAnsi="Times New Roman"/>
          <w:sz w:val="28"/>
          <w:szCs w:val="28"/>
          <w:lang w:val="en-US"/>
        </w:rPr>
        <w:t xml:space="preserve"> </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Izotova N.V., Buglaeva E.Y. Sistema sredstv vizualizacii v obuchenii inostrannomu yazy`ku</w:t>
      </w:r>
      <w:r>
        <w:rPr>
          <w:rFonts w:ascii="Times New Roman" w:hAnsi="Times New Roman"/>
          <w:sz w:val="28"/>
          <w:szCs w:val="28"/>
          <w:lang w:val="en-US"/>
        </w:rPr>
        <w:t xml:space="preserve"> [</w:t>
      </w:r>
      <w:r w:rsidRPr="001F28EB">
        <w:rPr>
          <w:rFonts w:ascii="Times New Roman" w:hAnsi="Times New Roman"/>
          <w:sz w:val="28"/>
          <w:szCs w:val="28"/>
          <w:lang w:val="en-US"/>
        </w:rPr>
        <w:t>A system of visualization tools in teaching a foreign language</w:t>
      </w:r>
      <w:r>
        <w:rPr>
          <w:rFonts w:ascii="Times New Roman" w:hAnsi="Times New Roman"/>
          <w:sz w:val="28"/>
          <w:szCs w:val="28"/>
          <w:lang w:val="en-US"/>
        </w:rPr>
        <w:t xml:space="preserve">]. </w:t>
      </w:r>
      <w:r w:rsidRPr="001F28EB">
        <w:rPr>
          <w:rFonts w:ascii="Times New Roman" w:hAnsi="Times New Roman"/>
          <w:i/>
          <w:iCs/>
          <w:sz w:val="28"/>
          <w:szCs w:val="28"/>
          <w:lang w:val="en-US"/>
        </w:rPr>
        <w:t>Vestnik BGU - Bulletin of the BSU</w:t>
      </w:r>
      <w:r>
        <w:rPr>
          <w:rFonts w:ascii="Times New Roman" w:hAnsi="Times New Roman"/>
          <w:sz w:val="28"/>
          <w:szCs w:val="28"/>
          <w:lang w:val="en-US"/>
        </w:rPr>
        <w:t xml:space="preserve">, </w:t>
      </w:r>
      <w:r w:rsidRPr="005B76F4">
        <w:rPr>
          <w:rFonts w:ascii="Times New Roman" w:hAnsi="Times New Roman"/>
          <w:sz w:val="28"/>
          <w:szCs w:val="28"/>
          <w:lang w:val="en-US"/>
        </w:rPr>
        <w:t>2015</w:t>
      </w:r>
      <w:r>
        <w:rPr>
          <w:rFonts w:ascii="Times New Roman" w:hAnsi="Times New Roman"/>
          <w:sz w:val="28"/>
          <w:szCs w:val="28"/>
          <w:lang w:val="en-US"/>
        </w:rPr>
        <w:t>, no.</w:t>
      </w:r>
      <w:r w:rsidRPr="005B76F4">
        <w:rPr>
          <w:rFonts w:ascii="Times New Roman" w:hAnsi="Times New Roman"/>
          <w:sz w:val="28"/>
          <w:szCs w:val="28"/>
          <w:lang w:val="en-US"/>
        </w:rPr>
        <w:t>2</w:t>
      </w:r>
      <w:r>
        <w:rPr>
          <w:rFonts w:ascii="Times New Roman" w:hAnsi="Times New Roman"/>
          <w:sz w:val="28"/>
          <w:szCs w:val="28"/>
          <w:lang w:val="en-US"/>
        </w:rPr>
        <w:t>, pp.</w:t>
      </w:r>
      <w:r w:rsidRPr="005B76F4">
        <w:rPr>
          <w:rFonts w:ascii="Times New Roman" w:hAnsi="Times New Roman"/>
          <w:sz w:val="28"/>
          <w:szCs w:val="28"/>
          <w:lang w:val="en-US"/>
        </w:rPr>
        <w:t xml:space="preserve">70-74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 xml:space="preserve">Lavrent`ev G.V., Lavrent`eva N.B., Neudaxina N.A. </w:t>
      </w:r>
      <w:r w:rsidRPr="001F28EB">
        <w:rPr>
          <w:rFonts w:ascii="Times New Roman" w:hAnsi="Times New Roman"/>
          <w:i/>
          <w:iCs/>
          <w:sz w:val="28"/>
          <w:szCs w:val="28"/>
          <w:lang w:val="en-US"/>
        </w:rPr>
        <w:t>Innovacionny`e obuchayushhie texnologii v professional`noj podgotovke specialistov</w:t>
      </w:r>
      <w:r w:rsidRPr="005B76F4">
        <w:rPr>
          <w:rFonts w:ascii="Times New Roman" w:hAnsi="Times New Roman"/>
          <w:sz w:val="28"/>
          <w:szCs w:val="28"/>
          <w:lang w:val="en-US"/>
        </w:rPr>
        <w:t xml:space="preserve">. Barnaul: </w:t>
      </w:r>
      <w:r w:rsidRPr="001F28EB">
        <w:rPr>
          <w:rFonts w:ascii="Times New Roman" w:hAnsi="Times New Roman"/>
          <w:sz w:val="28"/>
          <w:szCs w:val="28"/>
          <w:lang w:val="en-US"/>
        </w:rPr>
        <w:t>Altai State University Publishing House</w:t>
      </w:r>
      <w:r w:rsidRPr="005B76F4">
        <w:rPr>
          <w:rFonts w:ascii="Times New Roman" w:hAnsi="Times New Roman"/>
          <w:sz w:val="28"/>
          <w:szCs w:val="28"/>
          <w:lang w:val="en-US"/>
        </w:rPr>
        <w:t>, 2012</w:t>
      </w:r>
      <w:r>
        <w:rPr>
          <w:rFonts w:ascii="Times New Roman" w:hAnsi="Times New Roman"/>
          <w:sz w:val="28"/>
          <w:szCs w:val="28"/>
          <w:lang w:val="en-US"/>
        </w:rPr>
        <w:t>,</w:t>
      </w:r>
      <w:r w:rsidRPr="005B76F4">
        <w:rPr>
          <w:rFonts w:ascii="Times New Roman" w:hAnsi="Times New Roman"/>
          <w:sz w:val="28"/>
          <w:szCs w:val="28"/>
          <w:lang w:val="en-US"/>
        </w:rPr>
        <w:t xml:space="preserve"> 231</w:t>
      </w:r>
      <w:r>
        <w:rPr>
          <w:rFonts w:ascii="Times New Roman" w:hAnsi="Times New Roman"/>
          <w:sz w:val="28"/>
          <w:szCs w:val="28"/>
          <w:lang w:val="en-US"/>
        </w:rPr>
        <w:t>p</w:t>
      </w:r>
      <w:r w:rsidRPr="005B76F4">
        <w:rPr>
          <w:rFonts w:ascii="Times New Roman" w:hAnsi="Times New Roman"/>
          <w:sz w:val="28"/>
          <w:szCs w:val="28"/>
          <w:lang w:val="en-US"/>
        </w:rPr>
        <w:t>.</w:t>
      </w:r>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Kreer M.Ya., Pilipchuk E.D. Primenenie infografiki v obuchenii inostrannomu yazy`ku studentov - e`konomistov i ego uchebno-pedagogicheskij potencial</w:t>
      </w:r>
      <w:r>
        <w:rPr>
          <w:rFonts w:ascii="Times New Roman" w:hAnsi="Times New Roman"/>
          <w:sz w:val="28"/>
          <w:szCs w:val="28"/>
          <w:lang w:val="en-US"/>
        </w:rPr>
        <w:t xml:space="preserve"> [</w:t>
      </w:r>
      <w:r w:rsidRPr="00240707">
        <w:rPr>
          <w:rFonts w:ascii="Times New Roman" w:hAnsi="Times New Roman"/>
          <w:sz w:val="28"/>
          <w:szCs w:val="28"/>
          <w:lang w:val="en-US"/>
        </w:rPr>
        <w:t>The use of infographics in teaching a foreign language to students of economics and its educational and pedagogical potential</w:t>
      </w:r>
      <w:r>
        <w:rPr>
          <w:rFonts w:ascii="Times New Roman" w:hAnsi="Times New Roman"/>
          <w:sz w:val="28"/>
          <w:szCs w:val="28"/>
          <w:lang w:val="en-US"/>
        </w:rPr>
        <w:t xml:space="preserve">]. </w:t>
      </w:r>
      <w:r w:rsidRPr="00240707">
        <w:rPr>
          <w:rFonts w:ascii="Times New Roman" w:hAnsi="Times New Roman"/>
          <w:i/>
          <w:iCs/>
          <w:sz w:val="28"/>
          <w:szCs w:val="28"/>
          <w:lang w:val="en-US"/>
        </w:rPr>
        <w:t>ANI: pedagogika i psixologiya - ANI: pedagogy and Psychology</w:t>
      </w:r>
      <w:r>
        <w:rPr>
          <w:rFonts w:ascii="Times New Roman" w:hAnsi="Times New Roman"/>
          <w:sz w:val="28"/>
          <w:szCs w:val="28"/>
          <w:lang w:val="en-US"/>
        </w:rPr>
        <w:t>,</w:t>
      </w:r>
      <w:r w:rsidRPr="005B76F4">
        <w:rPr>
          <w:rFonts w:ascii="Times New Roman" w:hAnsi="Times New Roman"/>
          <w:sz w:val="28"/>
          <w:szCs w:val="28"/>
          <w:lang w:val="en-US"/>
        </w:rPr>
        <w:t xml:space="preserve"> 2018</w:t>
      </w:r>
      <w:r>
        <w:rPr>
          <w:rFonts w:ascii="Times New Roman" w:hAnsi="Times New Roman"/>
          <w:sz w:val="28"/>
          <w:szCs w:val="28"/>
          <w:lang w:val="en-US"/>
        </w:rPr>
        <w:t>, no.</w:t>
      </w:r>
      <w:r w:rsidRPr="005B76F4">
        <w:rPr>
          <w:rFonts w:ascii="Times New Roman" w:hAnsi="Times New Roman"/>
          <w:sz w:val="28"/>
          <w:szCs w:val="28"/>
          <w:lang w:val="en-US"/>
        </w:rPr>
        <w:t>3 (24)</w:t>
      </w:r>
      <w:r>
        <w:rPr>
          <w:rFonts w:ascii="Times New Roman" w:hAnsi="Times New Roman"/>
          <w:sz w:val="28"/>
          <w:szCs w:val="28"/>
          <w:lang w:val="en-US"/>
        </w:rPr>
        <w:t>, pp.</w:t>
      </w:r>
      <w:r w:rsidRPr="005B76F4">
        <w:rPr>
          <w:rFonts w:ascii="Times New Roman" w:hAnsi="Times New Roman"/>
          <w:sz w:val="28"/>
          <w:szCs w:val="28"/>
          <w:lang w:val="en-US"/>
        </w:rPr>
        <w:t xml:space="preserve">131-135  </w:t>
      </w:r>
      <w:hyperlink r:id="rId40" w:history="1">
        <w:r w:rsidRPr="00240707">
          <w:rPr>
            <w:rStyle w:val="a4"/>
            <w:rFonts w:ascii="Times New Roman" w:hAnsi="Times New Roman"/>
            <w:sz w:val="28"/>
            <w:szCs w:val="28"/>
            <w:lang w:val="en-US"/>
          </w:rPr>
          <w:t>https://www.elibrary.ru/item.asp?id=35707768</w:t>
        </w:r>
      </w:hyperlink>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240707">
        <w:rPr>
          <w:rFonts w:ascii="Times New Roman" w:hAnsi="Times New Roman"/>
          <w:sz w:val="28"/>
          <w:szCs w:val="28"/>
          <w:lang w:val="en-US"/>
        </w:rPr>
        <w:t>Alikina E.V., Rapakova T.B. Formirovanie infograficheskoj kompetencii v nauchno-issledovatel`skoj deyatel`nosti kursantov voennogo vuza v processe izucheniya inostrannogo yazy`ka</w:t>
      </w:r>
      <w:r>
        <w:rPr>
          <w:rFonts w:ascii="Times New Roman" w:hAnsi="Times New Roman"/>
          <w:sz w:val="28"/>
          <w:szCs w:val="28"/>
          <w:lang w:val="en-US"/>
        </w:rPr>
        <w:t xml:space="preserve"> [</w:t>
      </w:r>
      <w:r w:rsidRPr="00240707">
        <w:rPr>
          <w:rFonts w:ascii="Times New Roman" w:hAnsi="Times New Roman"/>
          <w:sz w:val="28"/>
          <w:szCs w:val="28"/>
          <w:lang w:val="en-US"/>
        </w:rPr>
        <w:t>Formation of spelling competence in the research activities of military university cadets in the process of learning a foreign language</w:t>
      </w:r>
      <w:r>
        <w:rPr>
          <w:rFonts w:ascii="Times New Roman" w:hAnsi="Times New Roman"/>
          <w:sz w:val="28"/>
          <w:szCs w:val="28"/>
          <w:lang w:val="en-US"/>
        </w:rPr>
        <w:t xml:space="preserve">]. </w:t>
      </w:r>
      <w:r w:rsidRPr="00240707">
        <w:rPr>
          <w:rFonts w:ascii="Times New Roman" w:hAnsi="Times New Roman"/>
          <w:i/>
          <w:iCs/>
          <w:sz w:val="28"/>
          <w:szCs w:val="28"/>
          <w:lang w:val="en-US"/>
        </w:rPr>
        <w:t>Vestnik PNIPU. Problemy` yazy`koznaniya i pedagogiki - Bulletin of PNRPU.</w:t>
      </w:r>
      <w:r w:rsidRPr="00240707">
        <w:rPr>
          <w:rFonts w:ascii="Times New Roman" w:hAnsi="Times New Roman"/>
          <w:sz w:val="28"/>
          <w:szCs w:val="28"/>
          <w:lang w:val="en-US"/>
        </w:rPr>
        <w:t xml:space="preserve"> </w:t>
      </w:r>
      <w:r w:rsidRPr="00240707">
        <w:rPr>
          <w:rFonts w:ascii="Times New Roman" w:hAnsi="Times New Roman"/>
          <w:i/>
          <w:iCs/>
          <w:sz w:val="28"/>
          <w:szCs w:val="28"/>
          <w:lang w:val="en-US"/>
        </w:rPr>
        <w:t xml:space="preserve">Problems of linguistics </w:t>
      </w:r>
      <w:r w:rsidRPr="00240707">
        <w:rPr>
          <w:rFonts w:ascii="Times New Roman" w:hAnsi="Times New Roman"/>
          <w:i/>
          <w:iCs/>
          <w:sz w:val="28"/>
          <w:szCs w:val="28"/>
          <w:lang w:val="en-US"/>
        </w:rPr>
        <w:lastRenderedPageBreak/>
        <w:t xml:space="preserve">and pedagogy, </w:t>
      </w:r>
      <w:r w:rsidRPr="005B76F4">
        <w:rPr>
          <w:rFonts w:ascii="Times New Roman" w:hAnsi="Times New Roman"/>
          <w:sz w:val="28"/>
          <w:szCs w:val="28"/>
          <w:lang w:val="en-US"/>
        </w:rPr>
        <w:t>2019</w:t>
      </w:r>
      <w:r>
        <w:rPr>
          <w:rFonts w:ascii="Times New Roman" w:hAnsi="Times New Roman"/>
          <w:sz w:val="28"/>
          <w:szCs w:val="28"/>
          <w:lang w:val="en-US"/>
        </w:rPr>
        <w:t>,</w:t>
      </w:r>
      <w:r w:rsidRPr="005B76F4">
        <w:rPr>
          <w:rFonts w:ascii="Times New Roman" w:hAnsi="Times New Roman"/>
          <w:sz w:val="28"/>
          <w:szCs w:val="28"/>
          <w:lang w:val="en-US"/>
        </w:rPr>
        <w:t xml:space="preserve"> </w:t>
      </w:r>
      <w:r>
        <w:rPr>
          <w:rFonts w:ascii="Times New Roman" w:hAnsi="Times New Roman"/>
          <w:sz w:val="28"/>
          <w:szCs w:val="28"/>
          <w:lang w:val="en-US"/>
        </w:rPr>
        <w:t>no.</w:t>
      </w:r>
      <w:r w:rsidRPr="005B76F4">
        <w:rPr>
          <w:rFonts w:ascii="Times New Roman" w:hAnsi="Times New Roman"/>
          <w:sz w:val="28"/>
          <w:szCs w:val="28"/>
          <w:lang w:val="en-US"/>
        </w:rPr>
        <w:t>1</w:t>
      </w:r>
      <w:r>
        <w:rPr>
          <w:rFonts w:ascii="Times New Roman" w:hAnsi="Times New Roman"/>
          <w:sz w:val="28"/>
          <w:szCs w:val="28"/>
          <w:lang w:val="en-US"/>
        </w:rPr>
        <w:t>, pp.</w:t>
      </w:r>
      <w:r w:rsidRPr="005B76F4">
        <w:rPr>
          <w:rFonts w:ascii="Times New Roman" w:hAnsi="Times New Roman"/>
          <w:sz w:val="28"/>
          <w:szCs w:val="28"/>
          <w:lang w:val="en-US"/>
        </w:rPr>
        <w:t xml:space="preserve">147-157 </w:t>
      </w:r>
      <w:hyperlink r:id="rId41" w:history="1">
        <w:r w:rsidRPr="00240707">
          <w:rPr>
            <w:rStyle w:val="a4"/>
            <w:rFonts w:ascii="Times New Roman" w:hAnsi="Times New Roman"/>
            <w:sz w:val="28"/>
            <w:szCs w:val="28"/>
            <w:lang w:val="en-US"/>
          </w:rPr>
          <w:t>https://doi.org/10.15593/2224-9389%2F2018.4.12</w:t>
        </w:r>
      </w:hyperlink>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 xml:space="preserve">Hanna J. </w:t>
      </w:r>
      <w:r w:rsidRPr="00DB1B3B">
        <w:rPr>
          <w:rFonts w:ascii="Times New Roman" w:hAnsi="Times New Roman"/>
          <w:sz w:val="28"/>
          <w:szCs w:val="28"/>
          <w:lang w:val="en-US"/>
        </w:rPr>
        <w:t>Visualization While Reading: A Review of the Comprehension Strategy.</w:t>
      </w:r>
      <w:r w:rsidRPr="00DB1B3B">
        <w:rPr>
          <w:rFonts w:ascii="Times New Roman" w:hAnsi="Times New Roman"/>
          <w:i/>
          <w:iCs/>
          <w:sz w:val="28"/>
          <w:szCs w:val="28"/>
          <w:lang w:val="en-US"/>
        </w:rPr>
        <w:t xml:space="preserve"> The Oklahoma English Journal</w:t>
      </w:r>
      <w:r>
        <w:rPr>
          <w:rFonts w:ascii="Times New Roman" w:hAnsi="Times New Roman"/>
          <w:i/>
          <w:iCs/>
          <w:sz w:val="28"/>
          <w:szCs w:val="28"/>
          <w:lang w:val="en-US"/>
        </w:rPr>
        <w:t xml:space="preserve">, </w:t>
      </w:r>
      <w:r w:rsidRPr="005B76F4">
        <w:rPr>
          <w:rFonts w:ascii="Times New Roman" w:hAnsi="Times New Roman"/>
          <w:sz w:val="28"/>
          <w:szCs w:val="28"/>
          <w:lang w:val="en-US"/>
        </w:rPr>
        <w:t>2020</w:t>
      </w:r>
      <w:r>
        <w:rPr>
          <w:rFonts w:ascii="Times New Roman" w:hAnsi="Times New Roman"/>
          <w:sz w:val="28"/>
          <w:szCs w:val="28"/>
          <w:lang w:val="en-US"/>
        </w:rPr>
        <w:t>, pp.40-43</w:t>
      </w:r>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Vílchez-</w:t>
      </w:r>
      <w:r w:rsidRPr="005B76F4">
        <w:rPr>
          <w:rFonts w:ascii="Times New Roman" w:hAnsi="Times New Roman"/>
          <w:i/>
          <w:iCs/>
          <w:sz w:val="28"/>
          <w:szCs w:val="28"/>
          <w:lang w:val="en-US"/>
        </w:rPr>
        <w:t>Román</w:t>
      </w:r>
      <w:r w:rsidRPr="005B76F4">
        <w:rPr>
          <w:rFonts w:ascii="Times New Roman" w:hAnsi="Times New Roman"/>
          <w:sz w:val="28"/>
          <w:szCs w:val="28"/>
          <w:lang w:val="en-US"/>
        </w:rPr>
        <w:t xml:space="preserve"> C., Sanguinetti S., Mauricio-Salas M. Applied bibliometrics and information visualization for decision-making processes in higher education institutions. </w:t>
      </w:r>
      <w:r w:rsidRPr="00B50FA0">
        <w:rPr>
          <w:rFonts w:ascii="Times New Roman" w:hAnsi="Times New Roman"/>
          <w:i/>
          <w:iCs/>
          <w:sz w:val="28"/>
          <w:szCs w:val="28"/>
          <w:lang w:val="en-US"/>
        </w:rPr>
        <w:t>Library Hi Tech</w:t>
      </w:r>
      <w:r>
        <w:rPr>
          <w:rFonts w:ascii="Times New Roman" w:hAnsi="Times New Roman"/>
          <w:sz w:val="28"/>
          <w:szCs w:val="28"/>
          <w:lang w:val="en-US"/>
        </w:rPr>
        <w:t>,</w:t>
      </w:r>
      <w:r w:rsidRPr="005B76F4">
        <w:rPr>
          <w:rFonts w:ascii="Times New Roman" w:hAnsi="Times New Roman"/>
          <w:sz w:val="28"/>
          <w:szCs w:val="28"/>
          <w:lang w:val="en-US"/>
        </w:rPr>
        <w:t xml:space="preserve"> 2021</w:t>
      </w:r>
      <w:r>
        <w:rPr>
          <w:rFonts w:ascii="Times New Roman" w:hAnsi="Times New Roman"/>
          <w:sz w:val="28"/>
          <w:szCs w:val="28"/>
          <w:lang w:val="en-US"/>
        </w:rPr>
        <w:t>, no.</w:t>
      </w:r>
      <w:r w:rsidRPr="005B76F4">
        <w:rPr>
          <w:rFonts w:ascii="Times New Roman" w:hAnsi="Times New Roman"/>
          <w:sz w:val="28"/>
          <w:szCs w:val="28"/>
          <w:lang w:val="en-US"/>
        </w:rPr>
        <w:t>39(1)</w:t>
      </w:r>
      <w:r>
        <w:rPr>
          <w:rFonts w:ascii="Times New Roman" w:hAnsi="Times New Roman"/>
          <w:sz w:val="28"/>
          <w:szCs w:val="28"/>
          <w:lang w:val="en-US"/>
        </w:rPr>
        <w:t>, pp.</w:t>
      </w:r>
      <w:r w:rsidRPr="005B76F4">
        <w:rPr>
          <w:rFonts w:ascii="Times New Roman" w:hAnsi="Times New Roman"/>
          <w:sz w:val="28"/>
          <w:szCs w:val="28"/>
          <w:lang w:val="en-US"/>
        </w:rPr>
        <w:t xml:space="preserve">263-283. </w:t>
      </w:r>
      <w:hyperlink r:id="rId42" w:history="1">
        <w:r w:rsidRPr="00912D43">
          <w:rPr>
            <w:rStyle w:val="a4"/>
            <w:rFonts w:ascii="Times New Roman" w:hAnsi="Times New Roman"/>
            <w:sz w:val="28"/>
            <w:szCs w:val="28"/>
            <w:lang w:val="en-US"/>
          </w:rPr>
          <w:t>https://doi.org/10.1108/LHT-10-2019-0209</w:t>
        </w:r>
      </w:hyperlink>
      <w:r>
        <w:rPr>
          <w:rFonts w:ascii="Times New Roman" w:hAnsi="Times New Roman"/>
          <w:sz w:val="28"/>
          <w:szCs w:val="28"/>
          <w:lang w:val="en-US"/>
        </w:rPr>
        <w:t xml:space="preserve"> </w:t>
      </w:r>
      <w:r w:rsidRPr="005B76F4">
        <w:rPr>
          <w:rFonts w:ascii="Times New Roman" w:hAnsi="Times New Roman"/>
          <w:sz w:val="28"/>
          <w:szCs w:val="28"/>
          <w:lang w:val="en-US"/>
        </w:rPr>
        <w:t>.</w:t>
      </w:r>
    </w:p>
    <w:p w:rsidR="00DB5343" w:rsidRPr="00027E79" w:rsidRDefault="00DB5343" w:rsidP="00DB5343">
      <w:pPr>
        <w:pStyle w:val="aa"/>
        <w:numPr>
          <w:ilvl w:val="0"/>
          <w:numId w:val="16"/>
        </w:numPr>
        <w:spacing w:after="0" w:line="360" w:lineRule="auto"/>
        <w:jc w:val="both"/>
        <w:rPr>
          <w:rFonts w:ascii="Times New Roman" w:hAnsi="Times New Roman"/>
          <w:sz w:val="28"/>
          <w:szCs w:val="28"/>
          <w:lang w:val="en-US"/>
        </w:rPr>
      </w:pPr>
      <w:r w:rsidRPr="00B50FA0">
        <w:rPr>
          <w:rFonts w:ascii="Times New Roman" w:hAnsi="Times New Roman"/>
          <w:sz w:val="28"/>
          <w:szCs w:val="28"/>
          <w:lang w:val="en-US"/>
        </w:rPr>
        <w:t xml:space="preserve">Tkacheva I.A., Yakovleva L.V., Vasilenko V.A. Ispol`zovanie videofil`ma kak sposob povy`sheniya poznavatel`noj aktivnosti studentov v obuchenii audirovaniyu na zanyatiyax po inostrannomu yazy`ku [The use of video as a way to increase the cognitive activity of students in teaching listening in foreign language classes]. </w:t>
      </w:r>
      <w:r w:rsidRPr="00B50FA0">
        <w:rPr>
          <w:rFonts w:ascii="Times New Roman" w:hAnsi="Times New Roman"/>
          <w:i/>
          <w:iCs/>
          <w:sz w:val="28"/>
          <w:szCs w:val="28"/>
          <w:lang w:val="en-US"/>
        </w:rPr>
        <w:t>Ucheny`e zapiski Sankt-Peterburgskogo universiteta texnologij upravleniya i e`konomiki - Scientific Notes of the St. Petersburg University of Management and Economics Technologies,</w:t>
      </w:r>
      <w:r w:rsidRPr="00B50FA0">
        <w:rPr>
          <w:rFonts w:ascii="Times New Roman" w:hAnsi="Times New Roman"/>
          <w:sz w:val="28"/>
          <w:szCs w:val="28"/>
          <w:lang w:val="en-US"/>
        </w:rPr>
        <w:t xml:space="preserve"> 2021, no. 1 (73), pp.5-13 </w:t>
      </w:r>
      <w:hyperlink r:id="rId43" w:history="1">
        <w:r w:rsidRPr="00B50FA0">
          <w:rPr>
            <w:rStyle w:val="a4"/>
            <w:rFonts w:ascii="Times New Roman" w:hAnsi="Times New Roman"/>
            <w:sz w:val="28"/>
            <w:szCs w:val="28"/>
            <w:lang w:val="en-US"/>
          </w:rPr>
          <w:t>https://www.elibrary.ru/item.asp?id=46239312</w:t>
        </w:r>
      </w:hyperlink>
      <w:r>
        <w:rPr>
          <w:rFonts w:ascii="Times New Roman" w:hAnsi="Times New Roman"/>
          <w:sz w:val="28"/>
          <w:szCs w:val="28"/>
          <w:lang w:val="en-US"/>
        </w:rPr>
        <w:t xml:space="preserve"> </w:t>
      </w:r>
      <w:r w:rsidRPr="00027E79">
        <w:rPr>
          <w:rFonts w:ascii="Times New Roman" w:hAnsi="Times New Roman"/>
          <w:sz w:val="28"/>
          <w:szCs w:val="28"/>
          <w:lang w:val="en-US"/>
        </w:rPr>
        <w:t>(In Russian).</w:t>
      </w:r>
    </w:p>
    <w:p w:rsidR="00DB5343" w:rsidRPr="00B50FA0" w:rsidRDefault="00DB5343" w:rsidP="00DB5343">
      <w:pPr>
        <w:pStyle w:val="aa"/>
        <w:numPr>
          <w:ilvl w:val="0"/>
          <w:numId w:val="16"/>
        </w:numPr>
        <w:spacing w:after="0" w:line="360" w:lineRule="auto"/>
        <w:jc w:val="both"/>
        <w:rPr>
          <w:lang w:val="en-US"/>
        </w:rPr>
      </w:pPr>
      <w:r w:rsidRPr="00B50FA0">
        <w:rPr>
          <w:rFonts w:ascii="Times New Roman" w:hAnsi="Times New Roman"/>
          <w:sz w:val="28"/>
          <w:szCs w:val="28"/>
          <w:lang w:val="en-US"/>
        </w:rPr>
        <w:t xml:space="preserve">Monica E., Izzah L. The Effectiveness of Ledp Application on students’ Listening Comprehension. </w:t>
      </w:r>
      <w:r w:rsidRPr="00B50FA0">
        <w:rPr>
          <w:rFonts w:ascii="Times New Roman" w:hAnsi="Times New Roman"/>
          <w:i/>
          <w:iCs/>
          <w:sz w:val="28"/>
          <w:szCs w:val="28"/>
          <w:lang w:val="en-US"/>
        </w:rPr>
        <w:t xml:space="preserve">Modality Journal: International Journal of Linguistics and Literature, </w:t>
      </w:r>
      <w:r w:rsidRPr="00B50FA0">
        <w:rPr>
          <w:rFonts w:ascii="Times New Roman" w:hAnsi="Times New Roman"/>
          <w:sz w:val="28"/>
          <w:szCs w:val="28"/>
          <w:lang w:val="en-US"/>
        </w:rPr>
        <w:t xml:space="preserve">2023, no.3(2), pp.118-124. doi: 10.5539/elt.v10n12p212  </w:t>
      </w:r>
    </w:p>
    <w:p w:rsidR="00DB5343" w:rsidRPr="005B76F4" w:rsidRDefault="00DB5343" w:rsidP="00DB5343">
      <w:pPr>
        <w:pStyle w:val="aa"/>
        <w:numPr>
          <w:ilvl w:val="0"/>
          <w:numId w:val="16"/>
        </w:numPr>
        <w:spacing w:after="0" w:line="360" w:lineRule="auto"/>
        <w:jc w:val="both"/>
        <w:rPr>
          <w:rFonts w:ascii="Times New Roman" w:hAnsi="Times New Roman"/>
          <w:sz w:val="28"/>
          <w:szCs w:val="28"/>
          <w:lang w:val="en-US"/>
        </w:rPr>
      </w:pPr>
      <w:r w:rsidRPr="005B76F4">
        <w:rPr>
          <w:rFonts w:ascii="Times New Roman" w:hAnsi="Times New Roman"/>
          <w:sz w:val="28"/>
          <w:szCs w:val="28"/>
          <w:lang w:val="en-US"/>
        </w:rPr>
        <w:t>Silvi N.I., Nurjati</w:t>
      </w:r>
      <w:r>
        <w:rPr>
          <w:rFonts w:ascii="Times New Roman" w:hAnsi="Times New Roman"/>
          <w:sz w:val="28"/>
          <w:szCs w:val="28"/>
          <w:lang w:val="en-US"/>
        </w:rPr>
        <w:t xml:space="preserve"> </w:t>
      </w:r>
      <w:r w:rsidRPr="005B76F4">
        <w:rPr>
          <w:rFonts w:ascii="Times New Roman" w:hAnsi="Times New Roman"/>
          <w:sz w:val="28"/>
          <w:szCs w:val="28"/>
          <w:lang w:val="en-US"/>
        </w:rPr>
        <w:t xml:space="preserve">N. The effect of using spotify application on EFL listening achievement of senior high school student. </w:t>
      </w:r>
      <w:r w:rsidRPr="00B50FA0">
        <w:rPr>
          <w:rFonts w:ascii="Times New Roman" w:hAnsi="Times New Roman"/>
          <w:i/>
          <w:iCs/>
          <w:sz w:val="28"/>
          <w:szCs w:val="28"/>
          <w:lang w:val="en-US"/>
        </w:rPr>
        <w:t>SCRIPTA</w:t>
      </w:r>
      <w:r w:rsidRPr="005B76F4">
        <w:rPr>
          <w:rFonts w:ascii="Times New Roman" w:hAnsi="Times New Roman"/>
          <w:sz w:val="28"/>
          <w:szCs w:val="28"/>
          <w:lang w:val="en-US"/>
        </w:rPr>
        <w:t>, 2023</w:t>
      </w:r>
      <w:r>
        <w:rPr>
          <w:rFonts w:ascii="Times New Roman" w:hAnsi="Times New Roman"/>
          <w:sz w:val="28"/>
          <w:szCs w:val="28"/>
          <w:lang w:val="en-US"/>
        </w:rPr>
        <w:t>,</w:t>
      </w:r>
      <w:r w:rsidRPr="005B76F4">
        <w:rPr>
          <w:rFonts w:ascii="Times New Roman" w:hAnsi="Times New Roman"/>
          <w:sz w:val="28"/>
          <w:szCs w:val="28"/>
          <w:lang w:val="en-US"/>
        </w:rPr>
        <w:t xml:space="preserve"> </w:t>
      </w:r>
      <w:r>
        <w:rPr>
          <w:rFonts w:ascii="Times New Roman" w:hAnsi="Times New Roman"/>
          <w:sz w:val="28"/>
          <w:szCs w:val="28"/>
          <w:lang w:val="en-US"/>
        </w:rPr>
        <w:t>no.</w:t>
      </w:r>
      <w:r w:rsidRPr="005B76F4">
        <w:rPr>
          <w:rFonts w:ascii="Times New Roman" w:hAnsi="Times New Roman"/>
          <w:sz w:val="28"/>
          <w:szCs w:val="28"/>
          <w:lang w:val="en-US"/>
        </w:rPr>
        <w:t>10(1)</w:t>
      </w:r>
      <w:r>
        <w:rPr>
          <w:rFonts w:ascii="Times New Roman" w:hAnsi="Times New Roman"/>
          <w:sz w:val="28"/>
          <w:szCs w:val="28"/>
          <w:lang w:val="en-US"/>
        </w:rPr>
        <w:t>, pp.</w:t>
      </w:r>
      <w:r w:rsidRPr="005B76F4">
        <w:rPr>
          <w:rFonts w:ascii="Times New Roman" w:hAnsi="Times New Roman"/>
          <w:sz w:val="28"/>
          <w:szCs w:val="28"/>
          <w:lang w:val="en-US"/>
        </w:rPr>
        <w:t>166-174.</w:t>
      </w:r>
      <w:r w:rsidRPr="00B50FA0">
        <w:rPr>
          <w:rFonts w:ascii="Times New Roman" w:hAnsi="Times New Roman"/>
          <w:sz w:val="28"/>
          <w:szCs w:val="28"/>
          <w:lang w:val="en-US"/>
        </w:rPr>
        <w:t xml:space="preserve"> </w:t>
      </w:r>
      <w:hyperlink r:id="rId44" w:history="1">
        <w:r w:rsidRPr="00F12F91">
          <w:rPr>
            <w:rStyle w:val="a4"/>
            <w:rFonts w:ascii="Times New Roman" w:hAnsi="Times New Roman"/>
            <w:sz w:val="28"/>
            <w:szCs w:val="28"/>
            <w:lang w:val="en-US"/>
          </w:rPr>
          <w:t>https://doi.org/10.37729/scripta.v10i1.3164</w:t>
        </w:r>
      </w:hyperlink>
    </w:p>
    <w:p w:rsidR="00DB5343" w:rsidRPr="00C3235B" w:rsidRDefault="00DB5343" w:rsidP="00DB5343">
      <w:pPr>
        <w:pStyle w:val="a3"/>
        <w:spacing w:line="360" w:lineRule="auto"/>
        <w:ind w:firstLine="397"/>
        <w:jc w:val="both"/>
        <w:rPr>
          <w:rFonts w:ascii="Times New Roman" w:hAnsi="Times New Roman" w:cs="Times New Roman"/>
          <w:color w:val="000000" w:themeColor="text1"/>
          <w:sz w:val="28"/>
          <w:szCs w:val="28"/>
          <w:highlight w:val="yellow"/>
          <w:lang w:val="en-US"/>
        </w:rPr>
      </w:pPr>
    </w:p>
    <w:p w:rsidR="00DB5343" w:rsidRPr="00C3235B" w:rsidRDefault="00DB5343" w:rsidP="00DB5343">
      <w:pPr>
        <w:spacing w:line="360" w:lineRule="auto"/>
        <w:jc w:val="both"/>
        <w:rPr>
          <w:rFonts w:ascii="Times New Roman" w:hAnsi="Times New Roman" w:cs="Times New Roman"/>
          <w:sz w:val="28"/>
          <w:szCs w:val="28"/>
          <w:lang w:val="en-US"/>
        </w:rPr>
      </w:pPr>
    </w:p>
    <w:p w:rsidR="00DB5343" w:rsidRPr="00C3235B" w:rsidRDefault="00DB5343" w:rsidP="00DB5343">
      <w:pPr>
        <w:spacing w:line="360" w:lineRule="auto"/>
        <w:jc w:val="both"/>
        <w:rPr>
          <w:rFonts w:ascii="Times New Roman" w:hAnsi="Times New Roman" w:cs="Times New Roman"/>
          <w:sz w:val="28"/>
          <w:szCs w:val="28"/>
          <w:lang w:val="en-US"/>
        </w:rPr>
      </w:pPr>
    </w:p>
    <w:p w:rsidR="003A1C5B" w:rsidRPr="00DB5343" w:rsidRDefault="003A1C5B">
      <w:pPr>
        <w:rPr>
          <w:lang w:val="en-US"/>
        </w:rPr>
      </w:pPr>
      <w:bookmarkStart w:id="6" w:name="_GoBack"/>
      <w:bookmarkEnd w:id="6"/>
    </w:p>
    <w:sectPr w:rsidR="003A1C5B" w:rsidRPr="00DB53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A45" w:rsidRDefault="00F83A45" w:rsidP="00DB5343">
      <w:pPr>
        <w:spacing w:after="0" w:line="240" w:lineRule="auto"/>
      </w:pPr>
      <w:r>
        <w:separator/>
      </w:r>
    </w:p>
  </w:endnote>
  <w:endnote w:type="continuationSeparator" w:id="0">
    <w:p w:rsidR="00F83A45" w:rsidRDefault="00F83A45" w:rsidP="00DB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Segoe Print"/>
    <w:charset w:val="00"/>
    <w:family w:val="auto"/>
    <w:pitch w:val="default"/>
  </w:font>
  <w:font w:name="REG">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A45" w:rsidRDefault="00F83A45" w:rsidP="00DB5343">
      <w:pPr>
        <w:spacing w:after="0" w:line="240" w:lineRule="auto"/>
      </w:pPr>
      <w:r>
        <w:separator/>
      </w:r>
    </w:p>
  </w:footnote>
  <w:footnote w:type="continuationSeparator" w:id="0">
    <w:p w:rsidR="00F83A45" w:rsidRDefault="00F83A45" w:rsidP="00DB5343">
      <w:pPr>
        <w:spacing w:after="0" w:line="240" w:lineRule="auto"/>
      </w:pPr>
      <w:r>
        <w:continuationSeparator/>
      </w:r>
    </w:p>
  </w:footnote>
  <w:footnote w:id="1">
    <w:p w:rsidR="00DB5343" w:rsidRPr="00B836C4" w:rsidRDefault="00DB5343" w:rsidP="00DB5343">
      <w:pPr>
        <w:pStyle w:val="a7"/>
        <w:rPr>
          <w:rFonts w:ascii="Times New Roman" w:hAnsi="Times New Roman"/>
        </w:rPr>
      </w:pPr>
      <w:r w:rsidRPr="00B836C4">
        <w:rPr>
          <w:rStyle w:val="a9"/>
          <w:rFonts w:ascii="Times New Roman" w:hAnsi="Times New Roman"/>
        </w:rPr>
        <w:footnoteRef/>
      </w:r>
      <w:r w:rsidRPr="00B836C4">
        <w:rPr>
          <w:rFonts w:ascii="Times New Roman" w:hAnsi="Times New Roman"/>
          <w:lang w:val="en-US"/>
        </w:rPr>
        <w:t xml:space="preserve"> What do employers want from today’s graduates? Insights from the 2022 QS Global Employer Survey. </w:t>
      </w:r>
      <w:r w:rsidRPr="00B836C4">
        <w:rPr>
          <w:rFonts w:ascii="Times New Roman" w:hAnsi="Times New Roman"/>
        </w:rPr>
        <w:t xml:space="preserve">2022. 28 pp.  </w:t>
      </w:r>
    </w:p>
  </w:footnote>
  <w:footnote w:id="2">
    <w:p w:rsidR="00DB5343" w:rsidRPr="009027D4" w:rsidRDefault="00DB5343" w:rsidP="00DB5343">
      <w:pPr>
        <w:pStyle w:val="a7"/>
        <w:rPr>
          <w:rFonts w:ascii="Times New Roman" w:hAnsi="Times New Roman"/>
        </w:rPr>
      </w:pPr>
      <w:r w:rsidRPr="00B836C4">
        <w:rPr>
          <w:rStyle w:val="a9"/>
          <w:rFonts w:ascii="Times New Roman" w:hAnsi="Times New Roman"/>
        </w:rPr>
        <w:footnoteRef/>
      </w:r>
      <w:r w:rsidRPr="00B836C4">
        <w:rPr>
          <w:rFonts w:ascii="Times New Roman" w:hAnsi="Times New Roman"/>
        </w:rPr>
        <w:t xml:space="preserve"> </w:t>
      </w:r>
      <w:r w:rsidRPr="009027D4">
        <w:rPr>
          <w:rFonts w:ascii="Times New Roman" w:hAnsi="Times New Roman"/>
        </w:rPr>
        <w:t xml:space="preserve"> </w:t>
      </w:r>
      <w:r w:rsidRPr="00B836C4">
        <w:rPr>
          <w:rFonts w:ascii="Times New Roman" w:hAnsi="Times New Roman"/>
        </w:rPr>
        <w:t xml:space="preserve"> Россияне стали больше интересоваться изучением восточных языков </w:t>
      </w:r>
      <w:r w:rsidRPr="009027D4">
        <w:rPr>
          <w:rFonts w:ascii="Times New Roman" w:hAnsi="Times New Roman"/>
        </w:rPr>
        <w:t>//</w:t>
      </w:r>
      <w:r w:rsidRPr="00B836C4">
        <w:rPr>
          <w:rFonts w:ascii="Times New Roman" w:hAnsi="Times New Roman"/>
        </w:rPr>
        <w:t xml:space="preserve"> Ведомости (vedomosti.ru)</w:t>
      </w:r>
      <w:r w:rsidRPr="009027D4">
        <w:rPr>
          <w:rFonts w:ascii="Times New Roman" w:hAnsi="Times New Roman"/>
        </w:rPr>
        <w:t>,</w:t>
      </w:r>
      <w:r w:rsidRPr="00B836C4">
        <w:rPr>
          <w:rFonts w:ascii="Times New Roman" w:hAnsi="Times New Roman"/>
        </w:rPr>
        <w:t xml:space="preserve"> </w:t>
      </w:r>
      <w:r w:rsidRPr="009027D4">
        <w:rPr>
          <w:rFonts w:ascii="Times New Roman" w:hAnsi="Times New Roman"/>
        </w:rPr>
        <w:t>19.06.</w:t>
      </w:r>
      <w:r w:rsidRPr="00B836C4">
        <w:rPr>
          <w:rFonts w:ascii="Times New Roman" w:hAnsi="Times New Roman"/>
        </w:rPr>
        <w:t>2023</w:t>
      </w:r>
      <w:r w:rsidRPr="009027D4">
        <w:rPr>
          <w:rFonts w:ascii="Times New Roman" w:hAnsi="Times New Roman"/>
        </w:rPr>
        <w:t xml:space="preserve"> </w:t>
      </w:r>
      <w:r>
        <w:rPr>
          <w:rFonts w:ascii="Times New Roman" w:hAnsi="Times New Roman"/>
          <w:lang w:val="en-US"/>
        </w:rPr>
        <w:t>URL</w:t>
      </w:r>
      <w:r w:rsidRPr="009027D4">
        <w:rPr>
          <w:rFonts w:ascii="Times New Roman" w:hAnsi="Times New Roman"/>
        </w:rPr>
        <w:t xml:space="preserve">: </w:t>
      </w:r>
      <w:hyperlink r:id="rId1" w:history="1">
        <w:r w:rsidRPr="00912D43">
          <w:rPr>
            <w:rStyle w:val="a4"/>
            <w:rFonts w:ascii="Times New Roman" w:hAnsi="Times New Roman"/>
          </w:rPr>
          <w:t>https://www.vedomosti.ru/society/articles/2023/06/19/981082-rossiyane-stali-bolshe-interesovatsya-izucheniem-vostochnih-yazikov</w:t>
        </w:r>
      </w:hyperlink>
      <w:r w:rsidRPr="009027D4">
        <w:rPr>
          <w:rFonts w:ascii="Times New Roman" w:hAnsi="Times New Roman"/>
        </w:rPr>
        <w:t xml:space="preserve"> (</w:t>
      </w:r>
      <w:r>
        <w:rPr>
          <w:rFonts w:ascii="Times New Roman" w:hAnsi="Times New Roman"/>
        </w:rPr>
        <w:t>дата обращения 30.04.2024)</w:t>
      </w:r>
    </w:p>
  </w:footnote>
  <w:footnote w:id="3">
    <w:p w:rsidR="00DB5343" w:rsidRPr="001B295F" w:rsidRDefault="00DB5343" w:rsidP="00DB5343">
      <w:pPr>
        <w:pStyle w:val="a7"/>
        <w:jc w:val="both"/>
        <w:rPr>
          <w:rFonts w:ascii="Times New Roman" w:hAnsi="Times New Roman"/>
          <w:lang w:val="en-US"/>
        </w:rPr>
      </w:pPr>
      <w:r w:rsidRPr="007F5BD0">
        <w:rPr>
          <w:rStyle w:val="a9"/>
          <w:rFonts w:ascii="Times New Roman" w:hAnsi="Times New Roman"/>
        </w:rPr>
        <w:footnoteRef/>
      </w:r>
      <w:r w:rsidRPr="007F5BD0">
        <w:rPr>
          <w:rFonts w:ascii="Times New Roman" w:hAnsi="Times New Roman"/>
        </w:rPr>
        <w:t xml:space="preserve"> Григорьева А.И. Использование инфографики для обучения аудированию в условиях дистанционного обучения. </w:t>
      </w:r>
      <w:r w:rsidRPr="00295ECE">
        <w:rPr>
          <w:rFonts w:ascii="Times New Roman" w:hAnsi="Times New Roman"/>
        </w:rPr>
        <w:t>[</w:t>
      </w:r>
      <w:r w:rsidRPr="007F5BD0">
        <w:rPr>
          <w:rFonts w:ascii="Times New Roman" w:hAnsi="Times New Roman"/>
        </w:rPr>
        <w:t>Электронный ресурс</w:t>
      </w:r>
      <w:r w:rsidRPr="00295ECE">
        <w:rPr>
          <w:rFonts w:ascii="Times New Roman" w:hAnsi="Times New Roman"/>
        </w:rPr>
        <w:t>].</w:t>
      </w:r>
      <w:r w:rsidRPr="007F5BD0">
        <w:rPr>
          <w:rFonts w:ascii="Times New Roman" w:hAnsi="Times New Roman"/>
        </w:rPr>
        <w:t xml:space="preserve"> Образовательный портал Prodlenka. 2022. </w:t>
      </w:r>
      <w:r w:rsidRPr="001B295F">
        <w:rPr>
          <w:rFonts w:ascii="Times New Roman" w:hAnsi="Times New Roman"/>
          <w:lang w:val="en-US"/>
        </w:rPr>
        <w:t>URL:  https://www.prodlenka.org/metodicheskie-razrabotki/491634-ispolzovanie-infografiki-dlja-obuchenija-audi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860"/>
    <w:multiLevelType w:val="hybridMultilevel"/>
    <w:tmpl w:val="67D258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951457"/>
    <w:multiLevelType w:val="hybridMultilevel"/>
    <w:tmpl w:val="A574C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113342"/>
    <w:multiLevelType w:val="multilevel"/>
    <w:tmpl w:val="3348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260F7C"/>
    <w:multiLevelType w:val="hybridMultilevel"/>
    <w:tmpl w:val="1D326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333F79"/>
    <w:multiLevelType w:val="multilevel"/>
    <w:tmpl w:val="73D0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454D5"/>
    <w:multiLevelType w:val="hybridMultilevel"/>
    <w:tmpl w:val="9502E7E8"/>
    <w:lvl w:ilvl="0" w:tplc="73A60A9E">
      <w:start w:val="1"/>
      <w:numFmt w:val="decimal"/>
      <w:lvlText w:val="%1."/>
      <w:lvlJc w:val="left"/>
      <w:pPr>
        <w:ind w:left="785" w:hanging="360"/>
      </w:pPr>
      <w:rPr>
        <w:rFonts w:ascii="Times New Roman" w:hAnsi="Times New Roman" w:cs="Times New Roman" w:hint="default"/>
        <w:sz w:val="28"/>
        <w:szCs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3BC07EF6"/>
    <w:multiLevelType w:val="multilevel"/>
    <w:tmpl w:val="F5BA7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4D447A"/>
    <w:multiLevelType w:val="hybridMultilevel"/>
    <w:tmpl w:val="9E12A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8E6396"/>
    <w:multiLevelType w:val="hybridMultilevel"/>
    <w:tmpl w:val="62A82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8B6D4A"/>
    <w:multiLevelType w:val="hybridMultilevel"/>
    <w:tmpl w:val="248EA2AC"/>
    <w:lvl w:ilvl="0" w:tplc="21FAFE88">
      <w:start w:val="1"/>
      <w:numFmt w:val="decimal"/>
      <w:lvlText w:val="%1."/>
      <w:lvlJc w:val="left"/>
      <w:pPr>
        <w:ind w:left="785" w:hanging="360"/>
      </w:pPr>
      <w:rPr>
        <w:rFonts w:ascii="Times New Roman" w:hAnsi="Times New Roman" w:cs="Times New Roman" w:hint="default"/>
        <w:sz w:val="28"/>
        <w:szCs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57E64DB8"/>
    <w:multiLevelType w:val="hybridMultilevel"/>
    <w:tmpl w:val="01428160"/>
    <w:lvl w:ilvl="0" w:tplc="A0E4B966">
      <w:start w:val="1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A6B7F06"/>
    <w:multiLevelType w:val="multilevel"/>
    <w:tmpl w:val="D75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DE3E4A"/>
    <w:multiLevelType w:val="hybridMultilevel"/>
    <w:tmpl w:val="CE24B67C"/>
    <w:lvl w:ilvl="0" w:tplc="ACD88842">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7C0D57"/>
    <w:multiLevelType w:val="hybridMultilevel"/>
    <w:tmpl w:val="4BA43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986994"/>
    <w:multiLevelType w:val="hybridMultilevel"/>
    <w:tmpl w:val="C73CC4A2"/>
    <w:lvl w:ilvl="0" w:tplc="17881A4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5">
    <w:nsid w:val="7E7A4FC6"/>
    <w:multiLevelType w:val="hybridMultilevel"/>
    <w:tmpl w:val="746CE480"/>
    <w:lvl w:ilvl="0" w:tplc="B12C557A">
      <w:start w:val="1"/>
      <w:numFmt w:val="decimal"/>
      <w:lvlText w:val="%1."/>
      <w:lvlJc w:val="left"/>
      <w:pPr>
        <w:ind w:left="785" w:hanging="360"/>
      </w:pPr>
      <w:rPr>
        <w:sz w:val="28"/>
        <w:szCs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7"/>
  </w:num>
  <w:num w:numId="2">
    <w:abstractNumId w:val="10"/>
  </w:num>
  <w:num w:numId="3">
    <w:abstractNumId w:val="3"/>
  </w:num>
  <w:num w:numId="4">
    <w:abstractNumId w:val="6"/>
  </w:num>
  <w:num w:numId="5">
    <w:abstractNumId w:val="13"/>
  </w:num>
  <w:num w:numId="6">
    <w:abstractNumId w:val="1"/>
  </w:num>
  <w:num w:numId="7">
    <w:abstractNumId w:val="2"/>
  </w:num>
  <w:num w:numId="8">
    <w:abstractNumId w:val="4"/>
  </w:num>
  <w:num w:numId="9">
    <w:abstractNumId w:val="11"/>
  </w:num>
  <w:num w:numId="10">
    <w:abstractNumId w:val="8"/>
  </w:num>
  <w:num w:numId="11">
    <w:abstractNumId w:val="14"/>
  </w:num>
  <w:num w:numId="12">
    <w:abstractNumId w:val="15"/>
  </w:num>
  <w:num w:numId="13">
    <w:abstractNumId w:val="0"/>
  </w:num>
  <w:num w:numId="14">
    <w:abstractNumId w:val="12"/>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E8"/>
    <w:rsid w:val="003A1C5B"/>
    <w:rsid w:val="00CA0EE8"/>
    <w:rsid w:val="00DB5343"/>
    <w:rsid w:val="00F8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343"/>
    <w:pPr>
      <w:spacing w:after="160" w:line="259" w:lineRule="auto"/>
    </w:pPr>
  </w:style>
  <w:style w:type="paragraph" w:styleId="1">
    <w:name w:val="heading 1"/>
    <w:basedOn w:val="a"/>
    <w:next w:val="a"/>
    <w:link w:val="10"/>
    <w:uiPriority w:val="9"/>
    <w:qFormat/>
    <w:rsid w:val="00DB5343"/>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B53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5343"/>
    <w:pPr>
      <w:spacing w:after="0" w:line="240" w:lineRule="auto"/>
    </w:pPr>
  </w:style>
  <w:style w:type="character" w:customStyle="1" w:styleId="10">
    <w:name w:val="Заголовок 1 Знак"/>
    <w:basedOn w:val="a0"/>
    <w:link w:val="1"/>
    <w:uiPriority w:val="9"/>
    <w:rsid w:val="00DB53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B5343"/>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DB5343"/>
    <w:rPr>
      <w:color w:val="0000FF" w:themeColor="hyperlink"/>
      <w:u w:val="single"/>
    </w:rPr>
  </w:style>
  <w:style w:type="character" w:styleId="a5">
    <w:name w:val="Strong"/>
    <w:basedOn w:val="a0"/>
    <w:uiPriority w:val="22"/>
    <w:qFormat/>
    <w:rsid w:val="00DB5343"/>
    <w:rPr>
      <w:b/>
      <w:bCs/>
    </w:rPr>
  </w:style>
  <w:style w:type="table" w:styleId="a6">
    <w:name w:val="Table Grid"/>
    <w:basedOn w:val="a1"/>
    <w:uiPriority w:val="59"/>
    <w:rsid w:val="00DB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body-sm-regular">
    <w:name w:val="ds-body-sm-regular"/>
    <w:basedOn w:val="a"/>
    <w:uiPriority w:val="99"/>
    <w:qFormat/>
    <w:rsid w:val="00DB5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unhideWhenUsed/>
    <w:qFormat/>
    <w:rsid w:val="00DB5343"/>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rsid w:val="00DB5343"/>
    <w:rPr>
      <w:rFonts w:ascii="Calibri" w:eastAsia="Calibri" w:hAnsi="Calibri" w:cs="Times New Roman"/>
      <w:sz w:val="20"/>
      <w:szCs w:val="20"/>
    </w:rPr>
  </w:style>
  <w:style w:type="character" w:styleId="a9">
    <w:name w:val="footnote reference"/>
    <w:uiPriority w:val="99"/>
    <w:semiHidden/>
    <w:unhideWhenUsed/>
    <w:rsid w:val="00DB5343"/>
    <w:rPr>
      <w:vertAlign w:val="superscript"/>
    </w:rPr>
  </w:style>
  <w:style w:type="paragraph" w:styleId="aa">
    <w:name w:val="List Paragraph"/>
    <w:basedOn w:val="a"/>
    <w:link w:val="ab"/>
    <w:uiPriority w:val="34"/>
    <w:qFormat/>
    <w:rsid w:val="00DB5343"/>
    <w:pPr>
      <w:spacing w:after="200" w:line="276" w:lineRule="auto"/>
      <w:ind w:left="720"/>
      <w:contextualSpacing/>
    </w:pPr>
    <w:rPr>
      <w:rFonts w:ascii="Calibri" w:eastAsia="Calibri" w:hAnsi="Calibri" w:cs="Times New Roman"/>
    </w:rPr>
  </w:style>
  <w:style w:type="character" w:customStyle="1" w:styleId="ab">
    <w:name w:val="Абзац списка Знак"/>
    <w:link w:val="aa"/>
    <w:uiPriority w:val="34"/>
    <w:locked/>
    <w:rsid w:val="00DB5343"/>
    <w:rPr>
      <w:rFonts w:ascii="Calibri" w:eastAsia="Calibri" w:hAnsi="Calibri" w:cs="Times New Roman"/>
    </w:rPr>
  </w:style>
  <w:style w:type="character" w:customStyle="1" w:styleId="ls2">
    <w:name w:val="ls2"/>
    <w:basedOn w:val="a0"/>
    <w:rsid w:val="00DB5343"/>
  </w:style>
  <w:style w:type="paragraph" w:styleId="ac">
    <w:name w:val="Normal (Web)"/>
    <w:basedOn w:val="a"/>
    <w:uiPriority w:val="99"/>
    <w:unhideWhenUsed/>
    <w:rsid w:val="00DB5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j-journal-name">
    <w:name w:val="ej-journal-name"/>
    <w:basedOn w:val="a0"/>
    <w:rsid w:val="00DB5343"/>
  </w:style>
  <w:style w:type="character" w:customStyle="1" w:styleId="ej-journal-doi">
    <w:name w:val="ej-journal-doi"/>
    <w:basedOn w:val="a0"/>
    <w:rsid w:val="00DB5343"/>
  </w:style>
  <w:style w:type="character" w:customStyle="1" w:styleId="hl">
    <w:name w:val="hl"/>
    <w:basedOn w:val="a0"/>
    <w:rsid w:val="00DB5343"/>
  </w:style>
  <w:style w:type="paragraph" w:customStyle="1" w:styleId="Default">
    <w:name w:val="Default"/>
    <w:rsid w:val="00DB53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a0"/>
    <w:rsid w:val="00DB5343"/>
  </w:style>
  <w:style w:type="character" w:customStyle="1" w:styleId="authorname">
    <w:name w:val="authorname"/>
    <w:basedOn w:val="a0"/>
    <w:rsid w:val="00DB5343"/>
  </w:style>
  <w:style w:type="character" w:customStyle="1" w:styleId="separator">
    <w:name w:val="separator"/>
    <w:basedOn w:val="a0"/>
    <w:rsid w:val="00DB5343"/>
  </w:style>
  <w:style w:type="character" w:customStyle="1" w:styleId="11">
    <w:name w:val="Дата1"/>
    <w:basedOn w:val="a0"/>
    <w:rsid w:val="00DB5343"/>
  </w:style>
  <w:style w:type="character" w:customStyle="1" w:styleId="arttitle">
    <w:name w:val="art_title"/>
    <w:basedOn w:val="a0"/>
    <w:rsid w:val="00DB5343"/>
  </w:style>
  <w:style w:type="character" w:customStyle="1" w:styleId="serialtitle">
    <w:name w:val="serial_title"/>
    <w:basedOn w:val="a0"/>
    <w:rsid w:val="00DB5343"/>
  </w:style>
  <w:style w:type="character" w:customStyle="1" w:styleId="volumeissue">
    <w:name w:val="volume_issue"/>
    <w:basedOn w:val="a0"/>
    <w:rsid w:val="00DB5343"/>
  </w:style>
  <w:style w:type="character" w:customStyle="1" w:styleId="pagerange">
    <w:name w:val="page_range"/>
    <w:basedOn w:val="a0"/>
    <w:rsid w:val="00DB5343"/>
  </w:style>
  <w:style w:type="character" w:customStyle="1" w:styleId="doilink">
    <w:name w:val="doi_link"/>
    <w:basedOn w:val="a0"/>
    <w:rsid w:val="00DB5343"/>
  </w:style>
  <w:style w:type="character" w:customStyle="1" w:styleId="A10">
    <w:name w:val="A1"/>
    <w:uiPriority w:val="99"/>
    <w:rsid w:val="00DB5343"/>
    <w:rPr>
      <w:color w:val="000000"/>
      <w:sz w:val="20"/>
      <w:szCs w:val="20"/>
    </w:rPr>
  </w:style>
  <w:style w:type="paragraph" w:customStyle="1" w:styleId="12">
    <w:name w:val="Уровень 1"/>
    <w:basedOn w:val="a"/>
    <w:rsid w:val="00DB5343"/>
    <w:pPr>
      <w:spacing w:after="200" w:line="360" w:lineRule="auto"/>
      <w:jc w:val="center"/>
    </w:pPr>
    <w:rPr>
      <w:rFonts w:ascii="Cambria" w:eastAsiaTheme="minorEastAsia" w:hAnsi="Cambria"/>
      <w:b/>
      <w:bCs/>
      <w:sz w:val="28"/>
      <w:szCs w:val="28"/>
      <w:u w:val="single"/>
      <w:lang w:eastAsia="ar-SA"/>
    </w:rPr>
  </w:style>
  <w:style w:type="paragraph" w:customStyle="1" w:styleId="paragraphparagraphnycys">
    <w:name w:val="paragraph_paragraph__nycys"/>
    <w:basedOn w:val="a"/>
    <w:rsid w:val="00DB5343"/>
    <w:pPr>
      <w:spacing w:before="100" w:beforeAutospacing="1" w:after="100" w:afterAutospacing="1" w:line="276" w:lineRule="auto"/>
      <w:jc w:val="both"/>
    </w:pPr>
    <w:rPr>
      <w:rFonts w:eastAsiaTheme="minorEastAsia"/>
      <w:sz w:val="20"/>
      <w:szCs w:val="20"/>
    </w:rPr>
  </w:style>
  <w:style w:type="paragraph" w:customStyle="1" w:styleId="ad">
    <w:name w:val="Содержимое таблицы"/>
    <w:basedOn w:val="a"/>
    <w:rsid w:val="00DB5343"/>
    <w:pPr>
      <w:suppressLineNumbers/>
      <w:suppressAutoHyphens/>
      <w:spacing w:after="0" w:line="240" w:lineRule="auto"/>
    </w:pPr>
    <w:rPr>
      <w:rFonts w:ascii="Liberation Serif" w:eastAsia="SimSun" w:hAnsi="Liberation Serif" w:cs="Arial"/>
      <w:kern w:val="2"/>
      <w:sz w:val="24"/>
      <w:szCs w:val="24"/>
      <w:lang w:eastAsia="zh-CN" w:bidi="hi-IN"/>
    </w:rPr>
  </w:style>
  <w:style w:type="paragraph" w:customStyle="1" w:styleId="richfactdown-paragraph">
    <w:name w:val="richfactdown-paragraph"/>
    <w:basedOn w:val="a"/>
    <w:rsid w:val="00DB5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isspell-correction">
    <w:name w:val="misspell-correction"/>
    <w:basedOn w:val="a0"/>
    <w:rsid w:val="00DB5343"/>
  </w:style>
  <w:style w:type="character" w:customStyle="1" w:styleId="misspell-correctedpart">
    <w:name w:val="misspell-correctedpart"/>
    <w:basedOn w:val="a0"/>
    <w:rsid w:val="00DB5343"/>
  </w:style>
  <w:style w:type="character" w:customStyle="1" w:styleId="misspell-error">
    <w:name w:val="misspell-error"/>
    <w:basedOn w:val="a0"/>
    <w:rsid w:val="00DB5343"/>
  </w:style>
  <w:style w:type="paragraph" w:styleId="ae">
    <w:name w:val="Balloon Text"/>
    <w:basedOn w:val="a"/>
    <w:link w:val="af"/>
    <w:uiPriority w:val="99"/>
    <w:semiHidden/>
    <w:unhideWhenUsed/>
    <w:rsid w:val="00DB53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5343"/>
    <w:rPr>
      <w:rFonts w:ascii="Tahoma" w:hAnsi="Tahoma" w:cs="Tahoma"/>
      <w:sz w:val="16"/>
      <w:szCs w:val="16"/>
    </w:rPr>
  </w:style>
  <w:style w:type="character" w:customStyle="1" w:styleId="13">
    <w:name w:val="Неразрешенное упоминание1"/>
    <w:basedOn w:val="a0"/>
    <w:uiPriority w:val="99"/>
    <w:semiHidden/>
    <w:unhideWhenUsed/>
    <w:rsid w:val="00DB5343"/>
    <w:rPr>
      <w:color w:val="605E5C"/>
      <w:shd w:val="clear" w:color="auto" w:fill="E1DFDD"/>
    </w:rPr>
  </w:style>
  <w:style w:type="character" w:customStyle="1" w:styleId="given-name">
    <w:name w:val="given-name"/>
    <w:basedOn w:val="a0"/>
    <w:rsid w:val="00DB5343"/>
  </w:style>
  <w:style w:type="character" w:customStyle="1" w:styleId="text">
    <w:name w:val="text"/>
    <w:basedOn w:val="a0"/>
    <w:rsid w:val="00DB5343"/>
  </w:style>
  <w:style w:type="character" w:customStyle="1" w:styleId="react-xocs-alternative-link">
    <w:name w:val="react-xocs-alternative-link"/>
    <w:basedOn w:val="a0"/>
    <w:rsid w:val="00DB5343"/>
  </w:style>
  <w:style w:type="character" w:customStyle="1" w:styleId="title-text">
    <w:name w:val="title-text"/>
    <w:basedOn w:val="a0"/>
    <w:rsid w:val="00DB5343"/>
  </w:style>
  <w:style w:type="character" w:customStyle="1" w:styleId="anchor-text">
    <w:name w:val="anchor-text"/>
    <w:basedOn w:val="a0"/>
    <w:rsid w:val="00DB5343"/>
  </w:style>
  <w:style w:type="character" w:customStyle="1" w:styleId="gmail-a1">
    <w:name w:val="gmail-a1"/>
    <w:basedOn w:val="a0"/>
    <w:rsid w:val="00DB5343"/>
  </w:style>
  <w:style w:type="paragraph" w:customStyle="1" w:styleId="gmail-msonospacing">
    <w:name w:val="gmail-msonospacing"/>
    <w:basedOn w:val="a"/>
    <w:rsid w:val="00DB5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DB5343"/>
    <w:rPr>
      <w:color w:val="605E5C"/>
      <w:shd w:val="clear" w:color="auto" w:fill="E1DFDD"/>
    </w:rPr>
  </w:style>
  <w:style w:type="character" w:styleId="af0">
    <w:name w:val="FollowedHyperlink"/>
    <w:basedOn w:val="a0"/>
    <w:uiPriority w:val="99"/>
    <w:semiHidden/>
    <w:unhideWhenUsed/>
    <w:rsid w:val="00DB5343"/>
    <w:rPr>
      <w:color w:val="800080" w:themeColor="followedHyperlink"/>
      <w:u w:val="single"/>
    </w:rPr>
  </w:style>
  <w:style w:type="paragraph" w:styleId="af1">
    <w:name w:val="header"/>
    <w:basedOn w:val="a"/>
    <w:link w:val="af2"/>
    <w:uiPriority w:val="99"/>
    <w:unhideWhenUsed/>
    <w:rsid w:val="00DB5343"/>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B5343"/>
  </w:style>
  <w:style w:type="paragraph" w:styleId="af3">
    <w:name w:val="footer"/>
    <w:basedOn w:val="a"/>
    <w:link w:val="af4"/>
    <w:uiPriority w:val="99"/>
    <w:unhideWhenUsed/>
    <w:rsid w:val="00DB53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B5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343"/>
    <w:pPr>
      <w:spacing w:after="160" w:line="259" w:lineRule="auto"/>
    </w:pPr>
  </w:style>
  <w:style w:type="paragraph" w:styleId="1">
    <w:name w:val="heading 1"/>
    <w:basedOn w:val="a"/>
    <w:next w:val="a"/>
    <w:link w:val="10"/>
    <w:uiPriority w:val="9"/>
    <w:qFormat/>
    <w:rsid w:val="00DB5343"/>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B53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5343"/>
    <w:pPr>
      <w:spacing w:after="0" w:line="240" w:lineRule="auto"/>
    </w:pPr>
  </w:style>
  <w:style w:type="character" w:customStyle="1" w:styleId="10">
    <w:name w:val="Заголовок 1 Знак"/>
    <w:basedOn w:val="a0"/>
    <w:link w:val="1"/>
    <w:uiPriority w:val="9"/>
    <w:rsid w:val="00DB53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B5343"/>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DB5343"/>
    <w:rPr>
      <w:color w:val="0000FF" w:themeColor="hyperlink"/>
      <w:u w:val="single"/>
    </w:rPr>
  </w:style>
  <w:style w:type="character" w:styleId="a5">
    <w:name w:val="Strong"/>
    <w:basedOn w:val="a0"/>
    <w:uiPriority w:val="22"/>
    <w:qFormat/>
    <w:rsid w:val="00DB5343"/>
    <w:rPr>
      <w:b/>
      <w:bCs/>
    </w:rPr>
  </w:style>
  <w:style w:type="table" w:styleId="a6">
    <w:name w:val="Table Grid"/>
    <w:basedOn w:val="a1"/>
    <w:uiPriority w:val="59"/>
    <w:rsid w:val="00DB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body-sm-regular">
    <w:name w:val="ds-body-sm-regular"/>
    <w:basedOn w:val="a"/>
    <w:uiPriority w:val="99"/>
    <w:qFormat/>
    <w:rsid w:val="00DB5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unhideWhenUsed/>
    <w:qFormat/>
    <w:rsid w:val="00DB5343"/>
    <w:pPr>
      <w:spacing w:after="0" w:line="240" w:lineRule="auto"/>
    </w:pPr>
    <w:rPr>
      <w:rFonts w:ascii="Calibri" w:eastAsia="Calibri" w:hAnsi="Calibri" w:cs="Times New Roman"/>
      <w:sz w:val="20"/>
      <w:szCs w:val="20"/>
    </w:rPr>
  </w:style>
  <w:style w:type="character" w:customStyle="1" w:styleId="a8">
    <w:name w:val="Текст сноски Знак"/>
    <w:basedOn w:val="a0"/>
    <w:link w:val="a7"/>
    <w:uiPriority w:val="99"/>
    <w:rsid w:val="00DB5343"/>
    <w:rPr>
      <w:rFonts w:ascii="Calibri" w:eastAsia="Calibri" w:hAnsi="Calibri" w:cs="Times New Roman"/>
      <w:sz w:val="20"/>
      <w:szCs w:val="20"/>
    </w:rPr>
  </w:style>
  <w:style w:type="character" w:styleId="a9">
    <w:name w:val="footnote reference"/>
    <w:uiPriority w:val="99"/>
    <w:semiHidden/>
    <w:unhideWhenUsed/>
    <w:rsid w:val="00DB5343"/>
    <w:rPr>
      <w:vertAlign w:val="superscript"/>
    </w:rPr>
  </w:style>
  <w:style w:type="paragraph" w:styleId="aa">
    <w:name w:val="List Paragraph"/>
    <w:basedOn w:val="a"/>
    <w:link w:val="ab"/>
    <w:uiPriority w:val="34"/>
    <w:qFormat/>
    <w:rsid w:val="00DB5343"/>
    <w:pPr>
      <w:spacing w:after="200" w:line="276" w:lineRule="auto"/>
      <w:ind w:left="720"/>
      <w:contextualSpacing/>
    </w:pPr>
    <w:rPr>
      <w:rFonts w:ascii="Calibri" w:eastAsia="Calibri" w:hAnsi="Calibri" w:cs="Times New Roman"/>
    </w:rPr>
  </w:style>
  <w:style w:type="character" w:customStyle="1" w:styleId="ab">
    <w:name w:val="Абзац списка Знак"/>
    <w:link w:val="aa"/>
    <w:uiPriority w:val="34"/>
    <w:locked/>
    <w:rsid w:val="00DB5343"/>
    <w:rPr>
      <w:rFonts w:ascii="Calibri" w:eastAsia="Calibri" w:hAnsi="Calibri" w:cs="Times New Roman"/>
    </w:rPr>
  </w:style>
  <w:style w:type="character" w:customStyle="1" w:styleId="ls2">
    <w:name w:val="ls2"/>
    <w:basedOn w:val="a0"/>
    <w:rsid w:val="00DB5343"/>
  </w:style>
  <w:style w:type="paragraph" w:styleId="ac">
    <w:name w:val="Normal (Web)"/>
    <w:basedOn w:val="a"/>
    <w:uiPriority w:val="99"/>
    <w:unhideWhenUsed/>
    <w:rsid w:val="00DB5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j-journal-name">
    <w:name w:val="ej-journal-name"/>
    <w:basedOn w:val="a0"/>
    <w:rsid w:val="00DB5343"/>
  </w:style>
  <w:style w:type="character" w:customStyle="1" w:styleId="ej-journal-doi">
    <w:name w:val="ej-journal-doi"/>
    <w:basedOn w:val="a0"/>
    <w:rsid w:val="00DB5343"/>
  </w:style>
  <w:style w:type="character" w:customStyle="1" w:styleId="hl">
    <w:name w:val="hl"/>
    <w:basedOn w:val="a0"/>
    <w:rsid w:val="00DB5343"/>
  </w:style>
  <w:style w:type="paragraph" w:customStyle="1" w:styleId="Default">
    <w:name w:val="Default"/>
    <w:rsid w:val="00DB53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a0"/>
    <w:rsid w:val="00DB5343"/>
  </w:style>
  <w:style w:type="character" w:customStyle="1" w:styleId="authorname">
    <w:name w:val="authorname"/>
    <w:basedOn w:val="a0"/>
    <w:rsid w:val="00DB5343"/>
  </w:style>
  <w:style w:type="character" w:customStyle="1" w:styleId="separator">
    <w:name w:val="separator"/>
    <w:basedOn w:val="a0"/>
    <w:rsid w:val="00DB5343"/>
  </w:style>
  <w:style w:type="character" w:customStyle="1" w:styleId="11">
    <w:name w:val="Дата1"/>
    <w:basedOn w:val="a0"/>
    <w:rsid w:val="00DB5343"/>
  </w:style>
  <w:style w:type="character" w:customStyle="1" w:styleId="arttitle">
    <w:name w:val="art_title"/>
    <w:basedOn w:val="a0"/>
    <w:rsid w:val="00DB5343"/>
  </w:style>
  <w:style w:type="character" w:customStyle="1" w:styleId="serialtitle">
    <w:name w:val="serial_title"/>
    <w:basedOn w:val="a0"/>
    <w:rsid w:val="00DB5343"/>
  </w:style>
  <w:style w:type="character" w:customStyle="1" w:styleId="volumeissue">
    <w:name w:val="volume_issue"/>
    <w:basedOn w:val="a0"/>
    <w:rsid w:val="00DB5343"/>
  </w:style>
  <w:style w:type="character" w:customStyle="1" w:styleId="pagerange">
    <w:name w:val="page_range"/>
    <w:basedOn w:val="a0"/>
    <w:rsid w:val="00DB5343"/>
  </w:style>
  <w:style w:type="character" w:customStyle="1" w:styleId="doilink">
    <w:name w:val="doi_link"/>
    <w:basedOn w:val="a0"/>
    <w:rsid w:val="00DB5343"/>
  </w:style>
  <w:style w:type="character" w:customStyle="1" w:styleId="A10">
    <w:name w:val="A1"/>
    <w:uiPriority w:val="99"/>
    <w:rsid w:val="00DB5343"/>
    <w:rPr>
      <w:color w:val="000000"/>
      <w:sz w:val="20"/>
      <w:szCs w:val="20"/>
    </w:rPr>
  </w:style>
  <w:style w:type="paragraph" w:customStyle="1" w:styleId="12">
    <w:name w:val="Уровень 1"/>
    <w:basedOn w:val="a"/>
    <w:rsid w:val="00DB5343"/>
    <w:pPr>
      <w:spacing w:after="200" w:line="360" w:lineRule="auto"/>
      <w:jc w:val="center"/>
    </w:pPr>
    <w:rPr>
      <w:rFonts w:ascii="Cambria" w:eastAsiaTheme="minorEastAsia" w:hAnsi="Cambria"/>
      <w:b/>
      <w:bCs/>
      <w:sz w:val="28"/>
      <w:szCs w:val="28"/>
      <w:u w:val="single"/>
      <w:lang w:eastAsia="ar-SA"/>
    </w:rPr>
  </w:style>
  <w:style w:type="paragraph" w:customStyle="1" w:styleId="paragraphparagraphnycys">
    <w:name w:val="paragraph_paragraph__nycys"/>
    <w:basedOn w:val="a"/>
    <w:rsid w:val="00DB5343"/>
    <w:pPr>
      <w:spacing w:before="100" w:beforeAutospacing="1" w:after="100" w:afterAutospacing="1" w:line="276" w:lineRule="auto"/>
      <w:jc w:val="both"/>
    </w:pPr>
    <w:rPr>
      <w:rFonts w:eastAsiaTheme="minorEastAsia"/>
      <w:sz w:val="20"/>
      <w:szCs w:val="20"/>
    </w:rPr>
  </w:style>
  <w:style w:type="paragraph" w:customStyle="1" w:styleId="ad">
    <w:name w:val="Содержимое таблицы"/>
    <w:basedOn w:val="a"/>
    <w:rsid w:val="00DB5343"/>
    <w:pPr>
      <w:suppressLineNumbers/>
      <w:suppressAutoHyphens/>
      <w:spacing w:after="0" w:line="240" w:lineRule="auto"/>
    </w:pPr>
    <w:rPr>
      <w:rFonts w:ascii="Liberation Serif" w:eastAsia="SimSun" w:hAnsi="Liberation Serif" w:cs="Arial"/>
      <w:kern w:val="2"/>
      <w:sz w:val="24"/>
      <w:szCs w:val="24"/>
      <w:lang w:eastAsia="zh-CN" w:bidi="hi-IN"/>
    </w:rPr>
  </w:style>
  <w:style w:type="paragraph" w:customStyle="1" w:styleId="richfactdown-paragraph">
    <w:name w:val="richfactdown-paragraph"/>
    <w:basedOn w:val="a"/>
    <w:rsid w:val="00DB5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isspell-correction">
    <w:name w:val="misspell-correction"/>
    <w:basedOn w:val="a0"/>
    <w:rsid w:val="00DB5343"/>
  </w:style>
  <w:style w:type="character" w:customStyle="1" w:styleId="misspell-correctedpart">
    <w:name w:val="misspell-correctedpart"/>
    <w:basedOn w:val="a0"/>
    <w:rsid w:val="00DB5343"/>
  </w:style>
  <w:style w:type="character" w:customStyle="1" w:styleId="misspell-error">
    <w:name w:val="misspell-error"/>
    <w:basedOn w:val="a0"/>
    <w:rsid w:val="00DB5343"/>
  </w:style>
  <w:style w:type="paragraph" w:styleId="ae">
    <w:name w:val="Balloon Text"/>
    <w:basedOn w:val="a"/>
    <w:link w:val="af"/>
    <w:uiPriority w:val="99"/>
    <w:semiHidden/>
    <w:unhideWhenUsed/>
    <w:rsid w:val="00DB534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5343"/>
    <w:rPr>
      <w:rFonts w:ascii="Tahoma" w:hAnsi="Tahoma" w:cs="Tahoma"/>
      <w:sz w:val="16"/>
      <w:szCs w:val="16"/>
    </w:rPr>
  </w:style>
  <w:style w:type="character" w:customStyle="1" w:styleId="13">
    <w:name w:val="Неразрешенное упоминание1"/>
    <w:basedOn w:val="a0"/>
    <w:uiPriority w:val="99"/>
    <w:semiHidden/>
    <w:unhideWhenUsed/>
    <w:rsid w:val="00DB5343"/>
    <w:rPr>
      <w:color w:val="605E5C"/>
      <w:shd w:val="clear" w:color="auto" w:fill="E1DFDD"/>
    </w:rPr>
  </w:style>
  <w:style w:type="character" w:customStyle="1" w:styleId="given-name">
    <w:name w:val="given-name"/>
    <w:basedOn w:val="a0"/>
    <w:rsid w:val="00DB5343"/>
  </w:style>
  <w:style w:type="character" w:customStyle="1" w:styleId="text">
    <w:name w:val="text"/>
    <w:basedOn w:val="a0"/>
    <w:rsid w:val="00DB5343"/>
  </w:style>
  <w:style w:type="character" w:customStyle="1" w:styleId="react-xocs-alternative-link">
    <w:name w:val="react-xocs-alternative-link"/>
    <w:basedOn w:val="a0"/>
    <w:rsid w:val="00DB5343"/>
  </w:style>
  <w:style w:type="character" w:customStyle="1" w:styleId="title-text">
    <w:name w:val="title-text"/>
    <w:basedOn w:val="a0"/>
    <w:rsid w:val="00DB5343"/>
  </w:style>
  <w:style w:type="character" w:customStyle="1" w:styleId="anchor-text">
    <w:name w:val="anchor-text"/>
    <w:basedOn w:val="a0"/>
    <w:rsid w:val="00DB5343"/>
  </w:style>
  <w:style w:type="character" w:customStyle="1" w:styleId="gmail-a1">
    <w:name w:val="gmail-a1"/>
    <w:basedOn w:val="a0"/>
    <w:rsid w:val="00DB5343"/>
  </w:style>
  <w:style w:type="paragraph" w:customStyle="1" w:styleId="gmail-msonospacing">
    <w:name w:val="gmail-msonospacing"/>
    <w:basedOn w:val="a"/>
    <w:rsid w:val="00DB5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DB5343"/>
    <w:rPr>
      <w:color w:val="605E5C"/>
      <w:shd w:val="clear" w:color="auto" w:fill="E1DFDD"/>
    </w:rPr>
  </w:style>
  <w:style w:type="character" w:styleId="af0">
    <w:name w:val="FollowedHyperlink"/>
    <w:basedOn w:val="a0"/>
    <w:uiPriority w:val="99"/>
    <w:semiHidden/>
    <w:unhideWhenUsed/>
    <w:rsid w:val="00DB5343"/>
    <w:rPr>
      <w:color w:val="800080" w:themeColor="followedHyperlink"/>
      <w:u w:val="single"/>
    </w:rPr>
  </w:style>
  <w:style w:type="paragraph" w:styleId="af1">
    <w:name w:val="header"/>
    <w:basedOn w:val="a"/>
    <w:link w:val="af2"/>
    <w:uiPriority w:val="99"/>
    <w:unhideWhenUsed/>
    <w:rsid w:val="00DB5343"/>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B5343"/>
  </w:style>
  <w:style w:type="paragraph" w:styleId="af3">
    <w:name w:val="footer"/>
    <w:basedOn w:val="a"/>
    <w:link w:val="af4"/>
    <w:uiPriority w:val="99"/>
    <w:unhideWhenUsed/>
    <w:rsid w:val="00DB53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B5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1177/0272431610384487" TargetMode="External"/><Relationship Id="rId18" Type="http://schemas.openxmlformats.org/officeDocument/2006/relationships/hyperlink" Target="https://www.elibrary.ru/item.asp?edn=zuzgax&amp;ysclid=lvv77p2r7n789127357" TargetMode="External"/><Relationship Id="rId26" Type="http://schemas.openxmlformats.org/officeDocument/2006/relationships/hyperlink" Target="https://doi.org/10.37729/scripta.v10i1.3164" TargetMode="External"/><Relationship Id="rId39" Type="http://schemas.openxmlformats.org/officeDocument/2006/relationships/hyperlink" Target="https://doi.org/10.1007/s10639-022-11310-2" TargetMode="External"/><Relationship Id="rId3" Type="http://schemas.microsoft.com/office/2007/relationships/stylesWithEffects" Target="stylesWithEffects.xml"/><Relationship Id="rId21" Type="http://schemas.openxmlformats.org/officeDocument/2006/relationships/hyperlink" Target="https://doi.org/10.1016/j.system.2023.103017" TargetMode="External"/><Relationship Id="rId34" Type="http://schemas.openxmlformats.org/officeDocument/2006/relationships/hyperlink" Target="https://doi.org/10.20310/1810-0201-2021-26-190-53-59" TargetMode="External"/><Relationship Id="rId42" Type="http://schemas.openxmlformats.org/officeDocument/2006/relationships/hyperlink" Target="https://doi.org/10.1108/LHT-10-2019-0209" TargetMode="External"/><Relationship Id="rId7" Type="http://schemas.openxmlformats.org/officeDocument/2006/relationships/endnotes" Target="endnotes.xml"/><Relationship Id="rId12" Type="http://schemas.openxmlformats.org/officeDocument/2006/relationships/hyperlink" Target="http://dx.doi.org/10.1111/medu.13074" TargetMode="External"/><Relationship Id="rId17" Type="http://schemas.openxmlformats.org/officeDocument/2006/relationships/hyperlink" Target="https://doi.org/10.17853/1994-5639-2020-10-161-185" TargetMode="External"/><Relationship Id="rId25" Type="http://schemas.openxmlformats.org/officeDocument/2006/relationships/hyperlink" Target="https://www.elibrary.ru/item.asp?id=46239312" TargetMode="External"/><Relationship Id="rId33" Type="http://schemas.openxmlformats.org/officeDocument/2006/relationships/hyperlink" Target="https://doi.org/10.25588/CSPU.2020.158.5.001" TargetMode="External"/><Relationship Id="rId38" Type="http://schemas.openxmlformats.org/officeDocument/2006/relationships/hyperlink" Target="https://doi.org/10.1016/j.system.2023.103017"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0310/1810-0201-2021-26-190-53-59" TargetMode="External"/><Relationship Id="rId20" Type="http://schemas.openxmlformats.org/officeDocument/2006/relationships/hyperlink" Target="https://doi.org/10.1080/17501229.2017.1381104" TargetMode="External"/><Relationship Id="rId29" Type="http://schemas.openxmlformats.org/officeDocument/2006/relationships/hyperlink" Target="https://www.elibrary.ru/item.asp?id=23222310" TargetMode="External"/><Relationship Id="rId41" Type="http://schemas.openxmlformats.org/officeDocument/2006/relationships/hyperlink" Target="https://doi.org/10.15593/2224-9389%2F2018.4.1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library.ru/item.asp?id=23222310" TargetMode="External"/><Relationship Id="rId24" Type="http://schemas.openxmlformats.org/officeDocument/2006/relationships/hyperlink" Target="https://doi.org/10.1108/LHT-10-2019-0209" TargetMode="External"/><Relationship Id="rId32" Type="http://schemas.openxmlformats.org/officeDocument/2006/relationships/hyperlink" Target="https://doi.org/10.24411/2309-4370-2018-14301" TargetMode="External"/><Relationship Id="rId37" Type="http://schemas.openxmlformats.org/officeDocument/2006/relationships/hyperlink" Target="https://doi.org/10.1080/17501229.2017.1381104" TargetMode="External"/><Relationship Id="rId40" Type="http://schemas.openxmlformats.org/officeDocument/2006/relationships/hyperlink" Target="https://www.elibrary.ru/item.asp?id=3570776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5588/CSPU.2020.158.5.001" TargetMode="External"/><Relationship Id="rId23" Type="http://schemas.openxmlformats.org/officeDocument/2006/relationships/hyperlink" Target="https://www.elibrary.ru/item.asp?id=35707768" TargetMode="External"/><Relationship Id="rId28" Type="http://schemas.openxmlformats.org/officeDocument/2006/relationships/hyperlink" Target="https://doi.org/10.18334/ce.17.9.119039" TargetMode="External"/><Relationship Id="rId36" Type="http://schemas.openxmlformats.org/officeDocument/2006/relationships/hyperlink" Target="https://www.elibrary.ru/item.asp?id=21713269" TargetMode="External"/><Relationship Id="rId10" Type="http://schemas.openxmlformats.org/officeDocument/2006/relationships/hyperlink" Target="https://doi.org/10.18334/ce.17.9.119039" TargetMode="External"/><Relationship Id="rId19" Type="http://schemas.openxmlformats.org/officeDocument/2006/relationships/hyperlink" Target="https://www.elibrary.ru/item.asp?id=21713269" TargetMode="External"/><Relationship Id="rId31" Type="http://schemas.openxmlformats.org/officeDocument/2006/relationships/hyperlink" Target="http://dx.doi.org/10.1177/0272431610384487" TargetMode="External"/><Relationship Id="rId44" Type="http://schemas.openxmlformats.org/officeDocument/2006/relationships/hyperlink" Target="https://doi.org/10.37729/scripta.v10i1.3164" TargetMode="External"/><Relationship Id="rId4" Type="http://schemas.openxmlformats.org/officeDocument/2006/relationships/settings" Target="settings.xml"/><Relationship Id="rId9" Type="http://schemas.openxmlformats.org/officeDocument/2006/relationships/hyperlink" Target="https://doi.org/10.17212/2075-0862-2020-12.2.2-297-321" TargetMode="External"/><Relationship Id="rId14" Type="http://schemas.openxmlformats.org/officeDocument/2006/relationships/hyperlink" Target="https://doi.org/10.24411/2309-4370-2018-14301" TargetMode="External"/><Relationship Id="rId22" Type="http://schemas.openxmlformats.org/officeDocument/2006/relationships/hyperlink" Target="https://doi.org/10.1007/s10639-022-11310-2" TargetMode="External"/><Relationship Id="rId27" Type="http://schemas.openxmlformats.org/officeDocument/2006/relationships/hyperlink" Target="https://doi.org/10.17212/2075-0862-2020-12.2.2-297-321" TargetMode="External"/><Relationship Id="rId30" Type="http://schemas.openxmlformats.org/officeDocument/2006/relationships/hyperlink" Target="http://dx.doi.org/10.1111/medu.13074" TargetMode="External"/><Relationship Id="rId35" Type="http://schemas.openxmlformats.org/officeDocument/2006/relationships/hyperlink" Target="https://www.elibrary.ru/item.asp?edn=zuzgax&amp;ysclid=lvv77p2r7n789127357" TargetMode="External"/><Relationship Id="rId43" Type="http://schemas.openxmlformats.org/officeDocument/2006/relationships/hyperlink" Target="https://www.elibrary.ru/item.asp?id=462393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edomosti.ru/society/articles/2023/06/19/981082-rossiyane-stali-bolshe-interesovatsya-izucheniem-vostochnih-yaz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7113</Words>
  <Characters>40547</Characters>
  <Application>Microsoft Office Word</Application>
  <DocSecurity>0</DocSecurity>
  <Lines>337</Lines>
  <Paragraphs>95</Paragraphs>
  <ScaleCrop>false</ScaleCrop>
  <Company/>
  <LinksUpToDate>false</LinksUpToDate>
  <CharactersWithSpaces>47565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2024-05-10T19:06:00Z</dcterms:created>
  <dcterms:modified xsi:type="dcterms:W3CDTF">2024-05-10T19:08:00Z</dcterms:modified>
</cp:coreProperties>
</file>